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850" w:rsidRPr="00B75924" w:rsidRDefault="000F4EA1" w:rsidP="008C5850">
      <w:pPr>
        <w:pStyle w:val="aff2"/>
        <w:rPr>
          <w:rFonts w:eastAsia="SimSun"/>
          <w:lang w:eastAsia="zh-CN"/>
        </w:rPr>
      </w:pPr>
      <w:bookmarkStart w:id="0" w:name="_Ref399006623"/>
      <w:bookmarkStart w:id="1" w:name="_Toc92513360"/>
      <w:r>
        <w:softHyphen/>
      </w:r>
      <w:r>
        <w:softHyphen/>
      </w:r>
      <w:r>
        <w:softHyphen/>
      </w:r>
      <w:r w:rsidR="008249CA">
        <w:t>3GPP TSG-RAN WG4 Meeting</w:t>
      </w:r>
      <w:r w:rsidR="00C3138A">
        <w:t xml:space="preserve"> #90</w:t>
      </w:r>
      <w:r w:rsidR="00A12AB8">
        <w:t xml:space="preserve">     </w:t>
      </w:r>
      <w:r w:rsidR="008249CA">
        <w:t xml:space="preserve"> </w:t>
      </w:r>
      <w:r w:rsidR="008C5850">
        <w:rPr>
          <w:rFonts w:eastAsia="SimSun" w:hint="eastAsia"/>
          <w:lang w:eastAsia="zh-CN"/>
        </w:rPr>
        <w:t xml:space="preserve">                                </w:t>
      </w:r>
      <w:r w:rsidR="008B1934">
        <w:rPr>
          <w:rFonts w:eastAsia="SimSun" w:hint="eastAsia"/>
          <w:lang w:eastAsia="zh-CN"/>
        </w:rPr>
        <w:t xml:space="preserve">         </w:t>
      </w:r>
      <w:r w:rsidR="008C5850">
        <w:rPr>
          <w:rFonts w:eastAsia="SimSun" w:hint="eastAsia"/>
          <w:lang w:eastAsia="zh-CN"/>
        </w:rPr>
        <w:t xml:space="preserve"> </w:t>
      </w:r>
      <w:r w:rsidR="00C8502F">
        <w:rPr>
          <w:rFonts w:eastAsia="SimSun"/>
          <w:lang w:eastAsia="zh-CN"/>
        </w:rPr>
        <w:t xml:space="preserve">   </w:t>
      </w:r>
      <w:r w:rsidR="00B44F26">
        <w:t>R4-</w:t>
      </w:r>
      <w:r w:rsidR="00B51786">
        <w:t>1</w:t>
      </w:r>
      <w:r w:rsidR="00CD0C4B">
        <w:t>900543</w:t>
      </w:r>
    </w:p>
    <w:p w:rsidR="008C5850" w:rsidRPr="00C516C1" w:rsidRDefault="00C3138A" w:rsidP="008C5850">
      <w:pPr>
        <w:tabs>
          <w:tab w:val="left" w:pos="1985"/>
        </w:tabs>
        <w:spacing w:after="100" w:afterAutospacing="1"/>
        <w:jc w:val="both"/>
        <w:rPr>
          <w:rFonts w:eastAsia="SimSun"/>
          <w:noProof/>
          <w:sz w:val="24"/>
          <w:lang w:eastAsia="zh-CN"/>
        </w:rPr>
      </w:pPr>
      <w:r>
        <w:rPr>
          <w:rFonts w:ascii="Arial" w:eastAsia="SimSun" w:hAnsi="Arial"/>
          <w:b/>
          <w:sz w:val="24"/>
          <w:szCs w:val="24"/>
          <w:lang w:eastAsia="zh-CN"/>
        </w:rPr>
        <w:t>Athens</w:t>
      </w:r>
      <w:r w:rsidR="009F1966" w:rsidRPr="00F644CF">
        <w:rPr>
          <w:rFonts w:ascii="Arial" w:eastAsia="SimSun" w:hAnsi="Arial" w:hint="eastAsia"/>
          <w:b/>
          <w:sz w:val="24"/>
          <w:szCs w:val="24"/>
          <w:lang w:eastAsia="zh-CN"/>
        </w:rPr>
        <w:t xml:space="preserve">, </w:t>
      </w:r>
      <w:r>
        <w:rPr>
          <w:rFonts w:ascii="Arial" w:eastAsia="SimSun" w:hAnsi="Arial"/>
          <w:b/>
          <w:sz w:val="24"/>
          <w:szCs w:val="24"/>
          <w:lang w:eastAsia="zh-CN"/>
        </w:rPr>
        <w:t>Greece</w:t>
      </w:r>
      <w:r w:rsidR="009F1966" w:rsidRPr="00F644CF">
        <w:rPr>
          <w:rFonts w:ascii="Arial" w:eastAsia="SimSun" w:hAnsi="Arial"/>
          <w:b/>
          <w:sz w:val="24"/>
          <w:szCs w:val="24"/>
          <w:lang w:eastAsia="zh-CN"/>
        </w:rPr>
        <w:t xml:space="preserve">, </w:t>
      </w:r>
      <w:r w:rsidRPr="00C3138A">
        <w:rPr>
          <w:rFonts w:ascii="Arial" w:eastAsia="SimSun" w:hAnsi="Arial"/>
          <w:b/>
          <w:sz w:val="24"/>
          <w:szCs w:val="24"/>
          <w:lang w:eastAsia="zh-CN"/>
        </w:rPr>
        <w:t xml:space="preserve">25 Feb </w:t>
      </w:r>
      <w:r w:rsidR="006D436B">
        <w:rPr>
          <w:rFonts w:ascii="Arial" w:eastAsia="SimSun" w:hAnsi="Arial"/>
          <w:b/>
          <w:sz w:val="24"/>
          <w:szCs w:val="24"/>
          <w:lang w:eastAsia="zh-CN"/>
        </w:rPr>
        <w:t>–</w:t>
      </w:r>
      <w:r w:rsidRPr="00C3138A">
        <w:rPr>
          <w:rFonts w:ascii="Arial" w:eastAsia="SimSun" w:hAnsi="Arial"/>
          <w:b/>
          <w:sz w:val="24"/>
          <w:szCs w:val="24"/>
          <w:lang w:eastAsia="zh-CN"/>
        </w:rPr>
        <w:t xml:space="preserve"> 1</w:t>
      </w:r>
      <w:r w:rsidR="006D436B" w:rsidRPr="006D436B">
        <w:rPr>
          <w:rFonts w:ascii="Arial" w:eastAsia="SimSun" w:hAnsi="Arial"/>
          <w:b/>
          <w:sz w:val="24"/>
          <w:szCs w:val="24"/>
          <w:vertAlign w:val="superscript"/>
          <w:lang w:eastAsia="zh-CN"/>
        </w:rPr>
        <w:t>st</w:t>
      </w:r>
      <w:r w:rsidR="006D436B">
        <w:rPr>
          <w:rFonts w:ascii="Arial" w:eastAsia="SimSun" w:hAnsi="Arial"/>
          <w:b/>
          <w:sz w:val="24"/>
          <w:szCs w:val="24"/>
          <w:lang w:eastAsia="zh-CN"/>
        </w:rPr>
        <w:t xml:space="preserve"> </w:t>
      </w:r>
      <w:r w:rsidRPr="00C3138A">
        <w:rPr>
          <w:rFonts w:ascii="Arial" w:eastAsia="SimSun" w:hAnsi="Arial"/>
          <w:b/>
          <w:sz w:val="24"/>
          <w:szCs w:val="24"/>
          <w:lang w:eastAsia="zh-CN"/>
        </w:rPr>
        <w:t>Mar 2019</w:t>
      </w:r>
    </w:p>
    <w:p w:rsidR="00E26A38" w:rsidRDefault="00E26A38" w:rsidP="00E26A38">
      <w:pPr>
        <w:tabs>
          <w:tab w:val="left" w:pos="1985"/>
        </w:tabs>
        <w:spacing w:after="0"/>
        <w:jc w:val="both"/>
        <w:rPr>
          <w:rFonts w:ascii="Arial" w:hAnsi="Arial" w:cs="Arial"/>
          <w:b/>
          <w:sz w:val="22"/>
        </w:rPr>
      </w:pP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CD0C4B">
        <w:rPr>
          <w:rFonts w:ascii="Arial" w:hAnsi="Arial" w:cs="Arial"/>
          <w:sz w:val="22"/>
        </w:rPr>
        <w:t>6.7.2.2</w:t>
      </w:r>
      <w:r w:rsidR="00C3138A">
        <w:rPr>
          <w:rFonts w:ascii="Arial" w:hAnsi="Arial" w:cs="Arial"/>
          <w:sz w:val="22"/>
        </w:rPr>
        <w:t xml:space="preserve"> </w:t>
      </w:r>
    </w:p>
    <w:p w:rsidR="008C5850" w:rsidRPr="0089146C" w:rsidRDefault="008C5850" w:rsidP="008C5850">
      <w:pPr>
        <w:tabs>
          <w:tab w:val="left" w:pos="1985"/>
        </w:tabs>
        <w:jc w:val="both"/>
        <w:rPr>
          <w:rFonts w:ascii="Arial" w:eastAsia="PMingLiU" w:hAnsi="Arial" w:cs="Arial"/>
          <w:b/>
          <w:lang w:eastAsia="zh-TW"/>
        </w:rPr>
      </w:pPr>
      <w:r w:rsidRPr="007C2D23">
        <w:rPr>
          <w:rFonts w:ascii="Arial" w:hAnsi="Arial" w:cs="Arial"/>
          <w:b/>
          <w:sz w:val="22"/>
        </w:rPr>
        <w:t xml:space="preserve">Source: </w:t>
      </w:r>
      <w:r w:rsidRPr="007C2D23">
        <w:rPr>
          <w:rFonts w:ascii="Arial" w:hAnsi="Arial" w:cs="Arial"/>
          <w:b/>
          <w:sz w:val="22"/>
        </w:rPr>
        <w:tab/>
      </w:r>
      <w:r w:rsidR="0007667E" w:rsidRPr="00E8044B">
        <w:rPr>
          <w:rFonts w:ascii="Arial" w:hAnsi="Arial" w:cs="Arial"/>
          <w:sz w:val="22"/>
          <w:lang w:val="en-US" w:eastAsia="ja-JP"/>
        </w:rPr>
        <w:t>MediaTek Inc</w:t>
      </w:r>
      <w:r w:rsidR="00C3138A">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F424D">
        <w:rPr>
          <w:rFonts w:ascii="Arial" w:hAnsi="Arial" w:cs="Arial"/>
          <w:sz w:val="22"/>
        </w:rPr>
        <w:t xml:space="preserve">Revisit </w:t>
      </w:r>
      <w:r w:rsidR="00AF424D">
        <w:rPr>
          <w:rFonts w:ascii="Arial" w:eastAsia="SimSun" w:hAnsi="Arial" w:cs="Arial"/>
          <w:sz w:val="22"/>
          <w:lang w:eastAsia="zh-CN"/>
        </w:rPr>
        <w:t>DC</w:t>
      </w:r>
      <w:r w:rsidR="00C3138A">
        <w:rPr>
          <w:rFonts w:ascii="Arial" w:eastAsia="SimSun" w:hAnsi="Arial" w:cs="Arial"/>
          <w:sz w:val="22"/>
          <w:lang w:eastAsia="zh-CN"/>
        </w:rPr>
        <w:t>_25A-</w:t>
      </w:r>
      <w:r w:rsidR="00AF424D">
        <w:rPr>
          <w:rFonts w:ascii="Arial" w:eastAsia="SimSun" w:hAnsi="Arial" w:cs="Arial"/>
          <w:sz w:val="22"/>
          <w:lang w:eastAsia="zh-CN"/>
        </w:rPr>
        <w:t>n</w:t>
      </w:r>
      <w:r w:rsidR="00C3138A">
        <w:rPr>
          <w:rFonts w:ascii="Arial" w:eastAsia="SimSun" w:hAnsi="Arial" w:cs="Arial"/>
          <w:sz w:val="22"/>
          <w:lang w:eastAsia="zh-CN"/>
        </w:rPr>
        <w:t>41A MSD due to cross band isolation</w:t>
      </w:r>
      <w:r w:rsidR="009A6B6F">
        <w:rPr>
          <w:rFonts w:ascii="Arial" w:eastAsia="SimSun" w:hAnsi="Arial" w:cs="Arial"/>
          <w:sz w:val="22"/>
          <w:lang w:eastAsia="zh-CN"/>
        </w:rPr>
        <w:t xml:space="preserve"> </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0"/>
    <w:bookmarkEnd w:id="1"/>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CB0E83" w:rsidRDefault="00B7222F" w:rsidP="00806D71">
      <w:pPr>
        <w:suppressAutoHyphens/>
        <w:spacing w:after="120" w:line="300" w:lineRule="atLeast"/>
        <w:jc w:val="both"/>
        <w:rPr>
          <w:rFonts w:ascii="Arial" w:hAnsi="Arial" w:cs="Arial"/>
          <w:lang w:eastAsia="ja-JP"/>
        </w:rPr>
      </w:pPr>
      <w:r>
        <w:rPr>
          <w:rFonts w:ascii="Arial" w:hAnsi="Arial" w:cs="Arial"/>
          <w:lang w:eastAsia="ja-JP"/>
        </w:rPr>
        <w:t xml:space="preserve">The </w:t>
      </w:r>
      <w:r w:rsidR="00AF424D">
        <w:rPr>
          <w:rFonts w:ascii="Arial" w:hAnsi="Arial" w:cs="Arial"/>
          <w:lang w:eastAsia="ja-JP"/>
        </w:rPr>
        <w:t>EN DC 25A-n41A has been completed in Release-15 in RAN4 meetings</w:t>
      </w:r>
      <w:r w:rsidR="00806D71" w:rsidRPr="00806D71">
        <w:rPr>
          <w:rFonts w:ascii="Arial" w:hAnsi="Arial" w:cs="Arial" w:hint="eastAsia"/>
          <w:lang w:eastAsia="ja-JP"/>
        </w:rPr>
        <w:t>.</w:t>
      </w:r>
      <w:r w:rsidR="00806D71" w:rsidRPr="00806D71">
        <w:rPr>
          <w:rFonts w:ascii="Arial" w:hAnsi="Arial" w:cs="Arial"/>
          <w:lang w:eastAsia="ja-JP"/>
        </w:rPr>
        <w:t xml:space="preserve"> </w:t>
      </w:r>
      <w:r w:rsidR="00AF424D">
        <w:rPr>
          <w:rFonts w:ascii="Arial" w:hAnsi="Arial" w:cs="Arial"/>
          <w:lang w:eastAsia="ja-JP"/>
        </w:rPr>
        <w:t>The band combination is subjected to insufficient cross band isolation</w:t>
      </w:r>
      <w:r w:rsidR="002802BD">
        <w:rPr>
          <w:rFonts w:ascii="Arial" w:hAnsi="Arial" w:cs="Arial"/>
          <w:lang w:eastAsia="ja-JP"/>
        </w:rPr>
        <w:t>[1]</w:t>
      </w:r>
      <w:r w:rsidR="00806D71">
        <w:rPr>
          <w:rFonts w:ascii="Arial" w:hAnsi="Arial" w:cs="Arial"/>
          <w:lang w:eastAsia="ja-JP"/>
        </w:rPr>
        <w:t xml:space="preserve">. </w:t>
      </w:r>
      <w:r w:rsidR="00AF424D">
        <w:rPr>
          <w:rFonts w:ascii="Arial" w:hAnsi="Arial" w:cs="Arial"/>
          <w:lang w:eastAsia="ja-JP"/>
        </w:rPr>
        <w:t>This contribution is to revisit MSD due to cross band isolation.</w:t>
      </w:r>
    </w:p>
    <w:p w:rsidR="00B119C1" w:rsidRPr="00B119C1" w:rsidRDefault="00C36B43" w:rsidP="00B119C1">
      <w:pPr>
        <w:pStyle w:val="1"/>
        <w:numPr>
          <w:ilvl w:val="0"/>
          <w:numId w:val="0"/>
        </w:numPr>
        <w:ind w:left="533" w:hanging="533"/>
        <w:jc w:val="both"/>
        <w:rPr>
          <w:rFonts w:eastAsia="SimSun"/>
          <w:lang w:eastAsia="zh-CN"/>
        </w:rPr>
      </w:pPr>
      <w:r w:rsidRPr="005E360E">
        <w:rPr>
          <w:rFonts w:eastAsia="SimSun" w:hint="eastAsia"/>
          <w:lang w:eastAsia="zh-CN"/>
        </w:rPr>
        <w:t>2</w:t>
      </w:r>
      <w:r w:rsidR="003A70EB">
        <w:rPr>
          <w:rFonts w:eastAsia="Malgun Gothic" w:hint="eastAsia"/>
          <w:lang w:eastAsia="ko-KR"/>
        </w:rPr>
        <w:t>.</w:t>
      </w:r>
      <w:r w:rsidR="003A70EB" w:rsidRPr="005F41C2">
        <w:rPr>
          <w:rFonts w:eastAsia="SimSun" w:hint="eastAsia"/>
          <w:lang w:eastAsia="zh-CN"/>
        </w:rPr>
        <w:t xml:space="preserve"> </w:t>
      </w:r>
      <w:r w:rsidR="00F21C84">
        <w:rPr>
          <w:rFonts w:eastAsia="SimSun"/>
          <w:lang w:eastAsia="zh-CN"/>
        </w:rPr>
        <w:t>Discussion</w:t>
      </w:r>
    </w:p>
    <w:p w:rsidR="00F21C84" w:rsidRDefault="002802BD" w:rsidP="00F21C84">
      <w:pPr>
        <w:spacing w:after="0"/>
        <w:jc w:val="both"/>
        <w:rPr>
          <w:rFonts w:ascii="Arial" w:hAnsi="Arial" w:cs="Arial"/>
          <w:lang w:eastAsia="ja-JP"/>
        </w:rPr>
      </w:pPr>
      <w:r w:rsidRPr="002802BD">
        <w:rPr>
          <w:rFonts w:ascii="Arial" w:hAnsi="Arial" w:cs="Arial"/>
          <w:lang w:eastAsia="ja-JP"/>
        </w:rPr>
        <w:t>The UE reference architecture used in this analysis is shown in Figure 2-1 where single antenna topology has been assumed between B2</w:t>
      </w:r>
      <w:r>
        <w:rPr>
          <w:rFonts w:ascii="Arial" w:hAnsi="Arial" w:cs="Arial"/>
          <w:lang w:eastAsia="ja-JP"/>
        </w:rPr>
        <w:t>5 and n41. Mid/High</w:t>
      </w:r>
      <w:r w:rsidRPr="002802BD">
        <w:rPr>
          <w:rFonts w:ascii="Arial" w:hAnsi="Arial" w:cs="Arial"/>
          <w:lang w:eastAsia="ja-JP"/>
        </w:rPr>
        <w:t xml:space="preserve"> band diplexer are put in both primary and diversity path.</w:t>
      </w:r>
    </w:p>
    <w:p w:rsidR="002802BD" w:rsidRDefault="002802BD" w:rsidP="00F21C84">
      <w:pPr>
        <w:spacing w:after="0"/>
        <w:jc w:val="both"/>
        <w:rPr>
          <w:rFonts w:ascii="Arial" w:hAnsi="Arial" w:cs="Arial"/>
          <w:lang w:eastAsia="ja-JP"/>
        </w:rPr>
      </w:pPr>
    </w:p>
    <w:p w:rsidR="002802BD" w:rsidRDefault="00281EEA" w:rsidP="00A95668">
      <w:pPr>
        <w:spacing w:after="0"/>
        <w:jc w:val="center"/>
        <w:rPr>
          <w:rFonts w:ascii="Arial" w:hAnsi="Arial" w:cs="Arial"/>
          <w:lang w:eastAsia="ja-JP"/>
        </w:rPr>
      </w:pPr>
      <w:r>
        <w:rPr>
          <w:rFonts w:ascii="Arial" w:hAnsi="Arial" w:cs="Arial"/>
          <w:noProof/>
          <w:lang w:val="en-US" w:eastAsia="zh-TW"/>
        </w:rPr>
        <w:drawing>
          <wp:inline distT="0" distB="0" distL="0" distR="0">
            <wp:extent cx="4696460" cy="2618740"/>
            <wp:effectExtent l="0" t="0" r="8890" b="0"/>
            <wp:docPr id="161" name="圖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6460" cy="2618740"/>
                    </a:xfrm>
                    <a:prstGeom prst="rect">
                      <a:avLst/>
                    </a:prstGeom>
                    <a:noFill/>
                    <a:ln>
                      <a:noFill/>
                    </a:ln>
                  </pic:spPr>
                </pic:pic>
              </a:graphicData>
            </a:graphic>
          </wp:inline>
        </w:drawing>
      </w:r>
    </w:p>
    <w:p w:rsidR="00A95668" w:rsidRDefault="00A95668" w:rsidP="00A95668">
      <w:pPr>
        <w:spacing w:after="0"/>
        <w:jc w:val="center"/>
        <w:rPr>
          <w:rFonts w:ascii="Arial" w:hAnsi="Arial" w:cs="Arial"/>
          <w:lang w:eastAsia="ja-JP"/>
        </w:rPr>
      </w:pPr>
      <w:r>
        <w:rPr>
          <w:rFonts w:ascii="Arial" w:hAnsi="Arial" w:cs="Arial"/>
          <w:b/>
        </w:rPr>
        <w:t>Figure 2-1 Reference architecture for DC_25A-n41A MSD due to cross band isolation analysis</w:t>
      </w:r>
    </w:p>
    <w:p w:rsidR="00A95668" w:rsidRDefault="00A95668" w:rsidP="00F21C84">
      <w:pPr>
        <w:spacing w:after="0"/>
        <w:jc w:val="both"/>
        <w:rPr>
          <w:rFonts w:ascii="Arial" w:hAnsi="Arial" w:cs="Arial"/>
          <w:lang w:eastAsia="ja-JP"/>
        </w:rPr>
      </w:pPr>
    </w:p>
    <w:p w:rsidR="00A95668" w:rsidRDefault="00C474C2" w:rsidP="00F21C84">
      <w:pPr>
        <w:spacing w:after="0"/>
        <w:jc w:val="both"/>
        <w:rPr>
          <w:rFonts w:ascii="Arial" w:hAnsi="Arial" w:cs="Arial"/>
          <w:lang w:eastAsia="ja-JP"/>
        </w:rPr>
      </w:pPr>
      <w:r>
        <w:rPr>
          <w:rFonts w:ascii="Arial" w:hAnsi="Arial" w:cs="Arial"/>
          <w:lang w:eastAsia="ja-JP"/>
        </w:rPr>
        <w:t>Considering cross band isolation, the worst case scenario for the DC combination is not to have simultaneous uplink in both bands where the total uplink power is equally shared. Uplink in one band would have most impact in the receiving performance of the other band.</w:t>
      </w:r>
    </w:p>
    <w:p w:rsidR="00BF4117" w:rsidRDefault="00BF4117" w:rsidP="00F21C84">
      <w:pPr>
        <w:spacing w:after="0"/>
        <w:jc w:val="both"/>
        <w:rPr>
          <w:rFonts w:ascii="Arial" w:hAnsi="Arial" w:cs="Arial"/>
          <w:lang w:eastAsia="ja-JP"/>
        </w:rPr>
      </w:pPr>
    </w:p>
    <w:p w:rsidR="00BF4117" w:rsidRDefault="00BF4117" w:rsidP="00F21C84">
      <w:pPr>
        <w:spacing w:after="0"/>
        <w:jc w:val="both"/>
        <w:rPr>
          <w:rFonts w:ascii="Arial" w:hAnsi="Arial" w:cs="Arial"/>
          <w:lang w:eastAsia="ja-JP"/>
        </w:rPr>
      </w:pPr>
      <w:r w:rsidRPr="00BF4117">
        <w:rPr>
          <w:rFonts w:ascii="Arial" w:hAnsi="Arial" w:cs="Arial"/>
          <w:lang w:eastAsia="ja-JP"/>
        </w:rPr>
        <w:t xml:space="preserve">For desensitization to </w:t>
      </w:r>
      <w:r w:rsidR="00E82531">
        <w:rPr>
          <w:rFonts w:ascii="Arial" w:hAnsi="Arial" w:cs="Arial"/>
          <w:lang w:eastAsia="ja-JP"/>
        </w:rPr>
        <w:t>n</w:t>
      </w:r>
      <w:r w:rsidRPr="00BF4117">
        <w:rPr>
          <w:rFonts w:ascii="Arial" w:hAnsi="Arial" w:cs="Arial"/>
          <w:lang w:eastAsia="ja-JP"/>
        </w:rPr>
        <w:t>41 itself, the impact is expected to be quite substantial since the Tx power from the paring band leaking into B41 LNA input is nearly 1</w:t>
      </w:r>
      <w:r w:rsidR="00281EEA">
        <w:rPr>
          <w:rFonts w:ascii="Arial" w:hAnsi="Arial" w:cs="Arial"/>
          <w:lang w:eastAsia="ja-JP"/>
        </w:rPr>
        <w:t>1</w:t>
      </w:r>
      <w:r w:rsidRPr="00BF4117">
        <w:rPr>
          <w:rFonts w:ascii="Arial" w:hAnsi="Arial" w:cs="Arial"/>
          <w:lang w:eastAsia="ja-JP"/>
        </w:rPr>
        <w:t xml:space="preserve"> dB higher than typical FDD duplex operation, that is, -</w:t>
      </w:r>
      <w:r w:rsidR="00281EEA">
        <w:rPr>
          <w:rFonts w:ascii="Arial" w:hAnsi="Arial" w:cs="Arial"/>
          <w:lang w:eastAsia="ja-JP"/>
        </w:rPr>
        <w:t>12</w:t>
      </w:r>
      <w:r w:rsidRPr="00BF4117">
        <w:rPr>
          <w:rFonts w:ascii="Arial" w:hAnsi="Arial" w:cs="Arial"/>
          <w:lang w:eastAsia="ja-JP"/>
        </w:rPr>
        <w:t xml:space="preserve"> dBm versus -23 dBm. The desensitization can be caused by Rx 2nd order nonlinearity, LNA large signal induced noise fi</w:t>
      </w:r>
      <w:r w:rsidR="008336CC">
        <w:rPr>
          <w:rFonts w:ascii="Arial" w:hAnsi="Arial" w:cs="Arial"/>
          <w:lang w:eastAsia="ja-JP"/>
        </w:rPr>
        <w:t>gure degradation, and limited receiver</w:t>
      </w:r>
      <w:r w:rsidRPr="00BF4117">
        <w:rPr>
          <w:rFonts w:ascii="Arial" w:hAnsi="Arial" w:cs="Arial"/>
          <w:lang w:eastAsia="ja-JP"/>
        </w:rPr>
        <w:t xml:space="preserve"> dynamic range.</w:t>
      </w:r>
      <w:r w:rsidR="004F61E8">
        <w:rPr>
          <w:rFonts w:ascii="Arial" w:hAnsi="Arial" w:cs="Arial"/>
          <w:lang w:eastAsia="ja-JP"/>
        </w:rPr>
        <w:t xml:space="preserve"> Below plots shows </w:t>
      </w:r>
      <w:r w:rsidR="004E473D">
        <w:rPr>
          <w:rFonts w:ascii="Arial" w:hAnsi="Arial" w:cs="Arial"/>
          <w:lang w:eastAsia="ja-JP"/>
        </w:rPr>
        <w:t xml:space="preserve">n41 filters </w:t>
      </w:r>
      <w:r w:rsidR="004F61E8">
        <w:rPr>
          <w:rFonts w:ascii="Arial" w:hAnsi="Arial" w:cs="Arial"/>
          <w:lang w:eastAsia="ja-JP"/>
        </w:rPr>
        <w:t xml:space="preserve">rejection </w:t>
      </w:r>
      <w:r w:rsidR="004E473D">
        <w:rPr>
          <w:rFonts w:ascii="Arial" w:hAnsi="Arial" w:cs="Arial"/>
          <w:lang w:eastAsia="ja-JP"/>
        </w:rPr>
        <w:t>in B25 uplink frequency range</w:t>
      </w:r>
      <w:r w:rsidR="008336CC">
        <w:rPr>
          <w:rFonts w:ascii="Arial" w:hAnsi="Arial" w:cs="Arial"/>
          <w:lang w:eastAsia="ja-JP"/>
        </w:rPr>
        <w:t>, w</w:t>
      </w:r>
      <w:r w:rsidR="004F61E8">
        <w:rPr>
          <w:rFonts w:ascii="Arial" w:hAnsi="Arial" w:cs="Arial"/>
          <w:lang w:eastAsia="ja-JP"/>
        </w:rPr>
        <w:t>e</w:t>
      </w:r>
      <w:r w:rsidR="00E86634">
        <w:rPr>
          <w:rFonts w:ascii="Arial" w:hAnsi="Arial" w:cs="Arial"/>
          <w:lang w:eastAsia="ja-JP"/>
        </w:rPr>
        <w:t xml:space="preserve"> use 20dB rejection</w:t>
      </w:r>
      <w:r w:rsidR="004E473D">
        <w:rPr>
          <w:rFonts w:ascii="Arial" w:hAnsi="Arial" w:cs="Arial"/>
          <w:lang w:eastAsia="ja-JP"/>
        </w:rPr>
        <w:t xml:space="preserve"> </w:t>
      </w:r>
      <w:r w:rsidR="00E86634">
        <w:rPr>
          <w:rFonts w:ascii="Arial" w:hAnsi="Arial" w:cs="Arial"/>
          <w:lang w:eastAsia="ja-JP"/>
        </w:rPr>
        <w:t>in our calculation.</w:t>
      </w:r>
      <w:r w:rsidR="004F61E8">
        <w:rPr>
          <w:rFonts w:ascii="Arial" w:hAnsi="Arial" w:cs="Arial"/>
          <w:lang w:eastAsia="ja-JP"/>
        </w:rPr>
        <w:t xml:space="preserve"> </w:t>
      </w:r>
    </w:p>
    <w:p w:rsidR="00A95668" w:rsidRDefault="00A95668" w:rsidP="00F21C84">
      <w:pPr>
        <w:spacing w:after="0"/>
        <w:jc w:val="both"/>
        <w:rPr>
          <w:rFonts w:ascii="Arial" w:hAnsi="Arial" w:cs="Arial"/>
          <w:lang w:eastAsia="ja-JP"/>
        </w:rPr>
      </w:pPr>
    </w:p>
    <w:p w:rsidR="00E82531" w:rsidRDefault="00E82531" w:rsidP="00F21C84">
      <w:pPr>
        <w:spacing w:after="0"/>
        <w:jc w:val="both"/>
        <w:rPr>
          <w:rFonts w:ascii="Arial" w:hAnsi="Arial" w:cs="Arial"/>
          <w:lang w:eastAsia="ja-JP"/>
        </w:rPr>
      </w:pPr>
      <w:r>
        <w:rPr>
          <w:rFonts w:ascii="Arial" w:hAnsi="Arial" w:cs="Arial"/>
          <w:lang w:eastAsia="ja-JP"/>
        </w:rPr>
        <w:t xml:space="preserve">For </w:t>
      </w:r>
      <w:r w:rsidRPr="00BF4117">
        <w:rPr>
          <w:rFonts w:ascii="Arial" w:hAnsi="Arial" w:cs="Arial"/>
          <w:lang w:eastAsia="ja-JP"/>
        </w:rPr>
        <w:t>desensitization</w:t>
      </w:r>
      <w:r w:rsidR="00434A40">
        <w:rPr>
          <w:rFonts w:ascii="Arial" w:hAnsi="Arial" w:cs="Arial"/>
          <w:lang w:eastAsia="ja-JP"/>
        </w:rPr>
        <w:t xml:space="preserve"> to B25, the impact is not so much on primary receiving path. And w</w:t>
      </w:r>
      <w:r>
        <w:rPr>
          <w:rFonts w:ascii="Arial" w:hAnsi="Arial" w:cs="Arial"/>
          <w:lang w:eastAsia="ja-JP"/>
        </w:rPr>
        <w:t>ith the help on diversity receiving path, the overall MSD can be relatively low.</w:t>
      </w:r>
    </w:p>
    <w:p w:rsidR="00A95668" w:rsidRDefault="004F61E8" w:rsidP="00F21C84">
      <w:pPr>
        <w:spacing w:after="0"/>
        <w:jc w:val="both"/>
        <w:rPr>
          <w:rFonts w:ascii="Arial" w:hAnsi="Arial" w:cs="Arial"/>
          <w:lang w:eastAsia="ja-JP"/>
        </w:rPr>
      </w:pPr>
      <w:r>
        <w:rPr>
          <w:rFonts w:ascii="Arial" w:hAnsi="Arial" w:cs="Arial"/>
          <w:noProof/>
          <w:lang w:val="en-US" w:eastAsia="zh-TW"/>
        </w:rPr>
        <w:lastRenderedPageBreak/>
        <w:drawing>
          <wp:inline distT="0" distB="0" distL="0" distR="0">
            <wp:extent cx="6643370" cy="2680970"/>
            <wp:effectExtent l="0" t="0" r="5080" b="5080"/>
            <wp:docPr id="162" name="圖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3370" cy="2680970"/>
                    </a:xfrm>
                    <a:prstGeom prst="rect">
                      <a:avLst/>
                    </a:prstGeom>
                    <a:noFill/>
                    <a:ln>
                      <a:noFill/>
                    </a:ln>
                  </pic:spPr>
                </pic:pic>
              </a:graphicData>
            </a:graphic>
          </wp:inline>
        </w:drawing>
      </w:r>
    </w:p>
    <w:p w:rsidR="00A95668" w:rsidRDefault="004F61E8" w:rsidP="004F61E8">
      <w:pPr>
        <w:spacing w:after="0"/>
        <w:jc w:val="center"/>
        <w:rPr>
          <w:rFonts w:ascii="Arial" w:hAnsi="Arial" w:cs="Arial"/>
          <w:b/>
        </w:rPr>
      </w:pPr>
      <w:r>
        <w:rPr>
          <w:rFonts w:ascii="Arial" w:hAnsi="Arial" w:cs="Arial"/>
          <w:b/>
        </w:rPr>
        <w:t>Figure 2-2 n41 Filter frequency response from different vendors</w:t>
      </w:r>
    </w:p>
    <w:p w:rsidR="00434A40" w:rsidRDefault="00434A40" w:rsidP="004F61E8">
      <w:pPr>
        <w:spacing w:after="0"/>
        <w:jc w:val="center"/>
        <w:rPr>
          <w:rFonts w:ascii="Arial" w:hAnsi="Arial" w:cs="Arial"/>
          <w:lang w:eastAsia="ja-JP"/>
        </w:rPr>
      </w:pPr>
    </w:p>
    <w:p w:rsidR="002802BD" w:rsidRDefault="00434A40" w:rsidP="00434A40">
      <w:pPr>
        <w:spacing w:after="0"/>
        <w:jc w:val="center"/>
        <w:rPr>
          <w:rFonts w:ascii="Arial" w:hAnsi="Arial" w:cs="Arial"/>
          <w:lang w:eastAsia="ja-JP"/>
        </w:rPr>
      </w:pPr>
      <w:r>
        <w:rPr>
          <w:rFonts w:ascii="Arial" w:hAnsi="Arial" w:cs="Arial"/>
          <w:noProof/>
          <w:lang w:val="en-US" w:eastAsia="zh-TW"/>
        </w:rPr>
        <w:drawing>
          <wp:inline distT="0" distB="0" distL="0" distR="0">
            <wp:extent cx="2770909" cy="2148505"/>
            <wp:effectExtent l="0" t="0" r="0" b="444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72421" cy="2149677"/>
                    </a:xfrm>
                    <a:prstGeom prst="rect">
                      <a:avLst/>
                    </a:prstGeom>
                    <a:noFill/>
                    <a:ln>
                      <a:noFill/>
                    </a:ln>
                  </pic:spPr>
                </pic:pic>
              </a:graphicData>
            </a:graphic>
          </wp:inline>
        </w:drawing>
      </w:r>
    </w:p>
    <w:p w:rsidR="00434A40" w:rsidRDefault="00434A40" w:rsidP="00434A40">
      <w:pPr>
        <w:spacing w:after="0"/>
        <w:jc w:val="center"/>
        <w:rPr>
          <w:rFonts w:ascii="Arial" w:hAnsi="Arial" w:cs="Arial"/>
          <w:lang w:eastAsia="ja-JP"/>
        </w:rPr>
      </w:pPr>
      <w:r>
        <w:rPr>
          <w:rFonts w:ascii="Arial" w:hAnsi="Arial" w:cs="Arial"/>
          <w:b/>
        </w:rPr>
        <w:t xml:space="preserve">Figure 2-3 B25 Filter frequency response </w:t>
      </w:r>
    </w:p>
    <w:p w:rsidR="002802BD" w:rsidRDefault="002802BD" w:rsidP="00F21C84">
      <w:pPr>
        <w:spacing w:after="0"/>
        <w:jc w:val="both"/>
        <w:rPr>
          <w:rFonts w:ascii="Arial" w:hAnsi="Arial" w:cs="Arial"/>
          <w:lang w:eastAsia="ja-JP"/>
        </w:rPr>
      </w:pPr>
    </w:p>
    <w:p w:rsidR="004F61E8" w:rsidRPr="000C5161" w:rsidRDefault="004F61E8" w:rsidP="004F61E8">
      <w:pPr>
        <w:spacing w:after="0"/>
        <w:jc w:val="both"/>
        <w:rPr>
          <w:rFonts w:ascii="Arial" w:eastAsia="PMingLiU" w:hAnsi="Arial" w:cs="Arial"/>
          <w:lang w:eastAsia="zh-TW"/>
        </w:rPr>
      </w:pPr>
      <w:r>
        <w:rPr>
          <w:rFonts w:ascii="Arial" w:hAnsi="Arial" w:cs="Arial"/>
          <w:lang w:eastAsia="ja-JP"/>
        </w:rPr>
        <w:t xml:space="preserve">Table 2-1 summarizes a set of typical receiver performance parameters for the REFSENS analysis. Table 2-2 presents the link analysis to calculate the interference level in both main and diversity Rx paths as well as combined REFSENS level based on uncorrelated MRC. </w:t>
      </w:r>
      <w:r w:rsidR="008336CC">
        <w:rPr>
          <w:rFonts w:ascii="Arial" w:hAnsi="Arial" w:cs="Arial"/>
          <w:lang w:eastAsia="ja-JP"/>
        </w:rPr>
        <w:t>Table 2-2 here presents only 10MHz case in the table while other bandwidth case</w:t>
      </w:r>
      <w:r w:rsidR="00E82531">
        <w:rPr>
          <w:rFonts w:ascii="Arial" w:hAnsi="Arial" w:cs="Arial"/>
          <w:lang w:eastAsia="ja-JP"/>
        </w:rPr>
        <w:t xml:space="preserve">s are in the following </w:t>
      </w:r>
      <w:r w:rsidR="00434A40">
        <w:rPr>
          <w:rFonts w:ascii="Arial" w:hAnsi="Arial" w:cs="Arial"/>
          <w:lang w:eastAsia="ja-JP"/>
        </w:rPr>
        <w:t xml:space="preserve">text </w:t>
      </w:r>
      <w:r w:rsidR="00E82531">
        <w:rPr>
          <w:rFonts w:ascii="Arial" w:hAnsi="Arial" w:cs="Arial"/>
          <w:lang w:eastAsia="ja-JP"/>
        </w:rPr>
        <w:t>proposal</w:t>
      </w:r>
      <w:r w:rsidR="008336CC">
        <w:rPr>
          <w:rFonts w:ascii="Arial" w:hAnsi="Arial" w:cs="Arial"/>
          <w:lang w:eastAsia="ja-JP"/>
        </w:rPr>
        <w:t>.</w:t>
      </w:r>
    </w:p>
    <w:p w:rsidR="004F61E8" w:rsidRDefault="004F61E8" w:rsidP="004F61E8">
      <w:pPr>
        <w:spacing w:after="0"/>
        <w:jc w:val="both"/>
        <w:rPr>
          <w:rFonts w:ascii="Arial" w:hAnsi="Arial" w:cs="Arial"/>
          <w:lang w:eastAsia="ja-JP"/>
        </w:rPr>
      </w:pPr>
    </w:p>
    <w:tbl>
      <w:tblPr>
        <w:tblW w:w="5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990"/>
        <w:gridCol w:w="980"/>
      </w:tblGrid>
      <w:tr w:rsidR="004F61E8" w:rsidRPr="004F1F52" w:rsidTr="008157FC">
        <w:trPr>
          <w:trHeight w:val="300"/>
          <w:jc w:val="center"/>
        </w:trPr>
        <w:tc>
          <w:tcPr>
            <w:tcW w:w="3420" w:type="dxa"/>
            <w:shd w:val="clear" w:color="auto" w:fill="auto"/>
            <w:noWrap/>
            <w:vAlign w:val="center"/>
            <w:hideMark/>
          </w:tcPr>
          <w:p w:rsidR="004F61E8" w:rsidRPr="00363357" w:rsidRDefault="004F61E8" w:rsidP="008157FC">
            <w:pPr>
              <w:spacing w:after="0"/>
              <w:rPr>
                <w:rFonts w:ascii="Calibri" w:hAnsi="Calibri"/>
                <w:b/>
                <w:color w:val="000000"/>
                <w:lang w:val="en-US" w:eastAsia="zh-CN"/>
              </w:rPr>
            </w:pPr>
            <w:r w:rsidRPr="00363357">
              <w:rPr>
                <w:rFonts w:ascii="Calibri" w:hAnsi="Calibri"/>
                <w:b/>
                <w:color w:val="000000"/>
                <w:lang w:val="en-US" w:eastAsia="zh-CN"/>
              </w:rPr>
              <w:t>Parameter</w:t>
            </w:r>
          </w:p>
        </w:tc>
        <w:tc>
          <w:tcPr>
            <w:tcW w:w="990" w:type="dxa"/>
            <w:shd w:val="clear" w:color="auto" w:fill="auto"/>
            <w:noWrap/>
            <w:vAlign w:val="center"/>
            <w:hideMark/>
          </w:tcPr>
          <w:p w:rsidR="004F61E8" w:rsidRPr="00363357" w:rsidRDefault="004F61E8" w:rsidP="008157FC">
            <w:pPr>
              <w:spacing w:after="0"/>
              <w:jc w:val="center"/>
              <w:rPr>
                <w:rFonts w:ascii="Calibri" w:hAnsi="Calibri"/>
                <w:b/>
                <w:color w:val="000000"/>
                <w:lang w:val="en-US" w:eastAsia="zh-CN"/>
              </w:rPr>
            </w:pPr>
            <w:r w:rsidRPr="00363357">
              <w:rPr>
                <w:rFonts w:ascii="Calibri" w:hAnsi="Calibri"/>
                <w:b/>
                <w:color w:val="000000"/>
                <w:lang w:val="en-US" w:eastAsia="zh-CN"/>
              </w:rPr>
              <w:t>Value</w:t>
            </w:r>
          </w:p>
        </w:tc>
        <w:tc>
          <w:tcPr>
            <w:tcW w:w="980" w:type="dxa"/>
            <w:shd w:val="clear" w:color="auto" w:fill="auto"/>
            <w:noWrap/>
            <w:vAlign w:val="center"/>
            <w:hideMark/>
          </w:tcPr>
          <w:p w:rsidR="004F61E8" w:rsidRPr="00363357" w:rsidRDefault="004F61E8" w:rsidP="008157FC">
            <w:pPr>
              <w:spacing w:after="0"/>
              <w:jc w:val="center"/>
              <w:rPr>
                <w:rFonts w:ascii="Calibri" w:hAnsi="Calibri"/>
                <w:b/>
                <w:color w:val="000000"/>
                <w:lang w:val="en-US" w:eastAsia="zh-CN"/>
              </w:rPr>
            </w:pPr>
            <w:r w:rsidRPr="00363357">
              <w:rPr>
                <w:rFonts w:ascii="Calibri" w:hAnsi="Calibri"/>
                <w:b/>
                <w:color w:val="000000"/>
                <w:lang w:val="en-US" w:eastAsia="zh-CN"/>
              </w:rPr>
              <w:t>Unit</w:t>
            </w:r>
          </w:p>
        </w:tc>
      </w:tr>
      <w:tr w:rsidR="004F61E8" w:rsidRPr="004F1F52" w:rsidTr="008157FC">
        <w:trPr>
          <w:trHeight w:val="300"/>
          <w:jc w:val="center"/>
        </w:trPr>
        <w:tc>
          <w:tcPr>
            <w:tcW w:w="3420" w:type="dxa"/>
            <w:shd w:val="clear" w:color="auto" w:fill="auto"/>
            <w:noWrap/>
            <w:vAlign w:val="center"/>
            <w:hideMark/>
          </w:tcPr>
          <w:p w:rsidR="004F61E8" w:rsidRPr="004F1F52" w:rsidRDefault="004F61E8" w:rsidP="008157FC">
            <w:pPr>
              <w:spacing w:after="0"/>
              <w:rPr>
                <w:rFonts w:ascii="Calibri" w:hAnsi="Calibri"/>
                <w:color w:val="000000"/>
                <w:lang w:val="en-US" w:eastAsia="zh-CN"/>
              </w:rPr>
            </w:pPr>
            <w:r w:rsidRPr="004F1F52">
              <w:rPr>
                <w:rFonts w:ascii="Calibri" w:hAnsi="Calibri"/>
                <w:color w:val="000000"/>
                <w:lang w:val="en-US" w:eastAsia="zh-CN"/>
              </w:rPr>
              <w:t>Antenna isolation</w:t>
            </w:r>
            <w:r>
              <w:rPr>
                <w:rFonts w:ascii="Calibri" w:hAnsi="Calibri"/>
                <w:color w:val="000000"/>
                <w:lang w:val="en-US" w:eastAsia="zh-CN"/>
              </w:rPr>
              <w:t xml:space="preserve"> Primary &lt;-&gt; Diversity</w:t>
            </w:r>
          </w:p>
        </w:tc>
        <w:tc>
          <w:tcPr>
            <w:tcW w:w="990" w:type="dxa"/>
            <w:shd w:val="clear" w:color="auto" w:fill="auto"/>
            <w:noWrap/>
            <w:vAlign w:val="center"/>
            <w:hideMark/>
          </w:tcPr>
          <w:p w:rsidR="004F61E8" w:rsidRPr="004F1F52" w:rsidRDefault="004F61E8" w:rsidP="001261A3">
            <w:pPr>
              <w:spacing w:after="0"/>
              <w:jc w:val="center"/>
              <w:rPr>
                <w:rFonts w:ascii="Calibri" w:hAnsi="Calibri"/>
                <w:color w:val="000000"/>
                <w:lang w:val="en-US" w:eastAsia="zh-CN"/>
              </w:rPr>
            </w:pPr>
            <w:r>
              <w:rPr>
                <w:rFonts w:ascii="Calibri" w:hAnsi="Calibri"/>
                <w:color w:val="000000"/>
                <w:lang w:val="en-US" w:eastAsia="zh-CN"/>
              </w:rPr>
              <w:t>1</w:t>
            </w:r>
            <w:r w:rsidR="001261A3">
              <w:rPr>
                <w:rFonts w:ascii="Calibri" w:hAnsi="Calibri"/>
                <w:color w:val="000000"/>
                <w:lang w:val="en-US" w:eastAsia="zh-CN"/>
              </w:rPr>
              <w:t>2</w:t>
            </w:r>
          </w:p>
        </w:tc>
        <w:tc>
          <w:tcPr>
            <w:tcW w:w="980" w:type="dxa"/>
            <w:shd w:val="clear" w:color="auto" w:fill="auto"/>
            <w:noWrap/>
            <w:vAlign w:val="center"/>
            <w:hideMark/>
          </w:tcPr>
          <w:p w:rsidR="004F61E8" w:rsidRPr="004F1F52" w:rsidRDefault="004F61E8" w:rsidP="008157FC">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4F61E8" w:rsidRPr="004F1F52" w:rsidTr="008157FC">
        <w:trPr>
          <w:trHeight w:val="288"/>
          <w:jc w:val="center"/>
        </w:trPr>
        <w:tc>
          <w:tcPr>
            <w:tcW w:w="3420" w:type="dxa"/>
            <w:shd w:val="clear" w:color="auto" w:fill="auto"/>
            <w:noWrap/>
            <w:vAlign w:val="center"/>
            <w:hideMark/>
          </w:tcPr>
          <w:p w:rsidR="004F61E8" w:rsidRPr="00B667F0" w:rsidRDefault="004F61E8" w:rsidP="008157FC">
            <w:pPr>
              <w:spacing w:after="0"/>
              <w:rPr>
                <w:rFonts w:ascii="Calibri" w:eastAsia="PMingLiU" w:hAnsi="Calibri"/>
                <w:color w:val="000000"/>
                <w:lang w:val="en-US" w:eastAsia="zh-TW"/>
              </w:rPr>
            </w:pPr>
            <w:r w:rsidRPr="00B667F0">
              <w:rPr>
                <w:rFonts w:ascii="Calibri" w:eastAsia="PMingLiU" w:hAnsi="Calibri" w:hint="eastAsia"/>
                <w:color w:val="000000"/>
                <w:lang w:val="en-US" w:eastAsia="zh-TW"/>
              </w:rPr>
              <w:t>Diplexer isolation</w:t>
            </w:r>
            <w:r w:rsidRPr="00B667F0">
              <w:rPr>
                <w:rFonts w:ascii="Calibri" w:eastAsia="PMingLiU" w:hAnsi="Calibri"/>
                <w:color w:val="000000"/>
                <w:lang w:val="en-US" w:eastAsia="zh-TW"/>
              </w:rPr>
              <w:t xml:space="preserve"> at B2</w:t>
            </w:r>
            <w:r w:rsidR="005023B5">
              <w:rPr>
                <w:rFonts w:ascii="Calibri" w:eastAsia="PMingLiU" w:hAnsi="Calibri"/>
                <w:color w:val="000000"/>
                <w:lang w:val="en-US" w:eastAsia="zh-TW"/>
              </w:rPr>
              <w:t>5 uplink freq</w:t>
            </w:r>
          </w:p>
        </w:tc>
        <w:tc>
          <w:tcPr>
            <w:tcW w:w="990" w:type="dxa"/>
            <w:shd w:val="clear" w:color="auto" w:fill="auto"/>
            <w:noWrap/>
            <w:vAlign w:val="center"/>
            <w:hideMark/>
          </w:tcPr>
          <w:p w:rsidR="004F61E8" w:rsidRPr="004F1F52" w:rsidRDefault="005023B5" w:rsidP="008157FC">
            <w:pPr>
              <w:spacing w:after="0"/>
              <w:jc w:val="center"/>
              <w:rPr>
                <w:rFonts w:ascii="Calibri" w:hAnsi="Calibri"/>
                <w:color w:val="000000"/>
                <w:lang w:val="en-US" w:eastAsia="zh-CN"/>
              </w:rPr>
            </w:pPr>
            <w:r>
              <w:rPr>
                <w:rFonts w:ascii="Calibri" w:hAnsi="Calibri"/>
                <w:color w:val="000000"/>
                <w:lang w:val="en-US" w:eastAsia="zh-CN"/>
              </w:rPr>
              <w:t>1</w:t>
            </w:r>
            <w:r w:rsidR="004F61E8">
              <w:rPr>
                <w:rFonts w:ascii="Calibri" w:hAnsi="Calibri"/>
                <w:color w:val="000000"/>
                <w:lang w:val="en-US" w:eastAsia="zh-CN"/>
              </w:rPr>
              <w:t>5</w:t>
            </w:r>
          </w:p>
        </w:tc>
        <w:tc>
          <w:tcPr>
            <w:tcW w:w="980" w:type="dxa"/>
            <w:shd w:val="clear" w:color="auto" w:fill="auto"/>
            <w:noWrap/>
            <w:vAlign w:val="center"/>
            <w:hideMark/>
          </w:tcPr>
          <w:p w:rsidR="004F61E8" w:rsidRPr="004F1F52" w:rsidRDefault="004F61E8" w:rsidP="008157FC">
            <w:pPr>
              <w:spacing w:after="0"/>
              <w:jc w:val="center"/>
              <w:rPr>
                <w:rFonts w:ascii="Calibri" w:hAnsi="Calibri"/>
                <w:color w:val="000000"/>
                <w:lang w:val="en-US" w:eastAsia="zh-CN"/>
              </w:rPr>
            </w:pPr>
            <w:r>
              <w:rPr>
                <w:rFonts w:ascii="Calibri" w:hAnsi="Calibri"/>
                <w:color w:val="000000"/>
                <w:lang w:val="en-US" w:eastAsia="zh-CN"/>
              </w:rPr>
              <w:t>dB</w:t>
            </w:r>
          </w:p>
        </w:tc>
      </w:tr>
      <w:tr w:rsidR="004F61E8" w:rsidRPr="004F1F52" w:rsidTr="008157FC">
        <w:trPr>
          <w:trHeight w:val="288"/>
          <w:jc w:val="center"/>
        </w:trPr>
        <w:tc>
          <w:tcPr>
            <w:tcW w:w="3420" w:type="dxa"/>
            <w:shd w:val="clear" w:color="auto" w:fill="auto"/>
            <w:noWrap/>
            <w:vAlign w:val="center"/>
          </w:tcPr>
          <w:p w:rsidR="004F61E8" w:rsidRPr="00B667F0" w:rsidRDefault="004F61E8" w:rsidP="008336CC">
            <w:pPr>
              <w:spacing w:after="0"/>
              <w:rPr>
                <w:rFonts w:ascii="Calibri" w:eastAsia="PMingLiU" w:hAnsi="Calibri"/>
                <w:color w:val="000000"/>
                <w:lang w:val="en-US" w:eastAsia="zh-TW"/>
              </w:rPr>
            </w:pPr>
            <w:r>
              <w:rPr>
                <w:rFonts w:ascii="Calibri" w:eastAsia="PMingLiU" w:hAnsi="Calibri" w:hint="eastAsia"/>
                <w:color w:val="000000"/>
                <w:lang w:val="en-US" w:eastAsia="zh-TW"/>
              </w:rPr>
              <w:t>B</w:t>
            </w:r>
            <w:r w:rsidR="006259F1">
              <w:rPr>
                <w:rFonts w:ascii="Calibri" w:eastAsia="PMingLiU" w:hAnsi="Calibri"/>
                <w:color w:val="000000"/>
                <w:lang w:val="en-US" w:eastAsia="zh-TW"/>
              </w:rPr>
              <w:t>4</w:t>
            </w:r>
            <w:r w:rsidR="008336CC">
              <w:rPr>
                <w:rFonts w:ascii="Calibri" w:eastAsia="PMingLiU" w:hAnsi="Calibri" w:hint="eastAsia"/>
                <w:color w:val="000000"/>
                <w:lang w:val="en-US" w:eastAsia="zh-TW"/>
              </w:rPr>
              <w:t>1</w:t>
            </w:r>
            <w:r w:rsidR="008336CC">
              <w:rPr>
                <w:rFonts w:ascii="Calibri" w:eastAsia="PMingLiU" w:hAnsi="Calibri"/>
                <w:color w:val="000000"/>
                <w:lang w:val="en-US" w:eastAsia="zh-TW"/>
              </w:rPr>
              <w:t xml:space="preserve"> </w:t>
            </w:r>
            <w:r w:rsidR="006259F1">
              <w:rPr>
                <w:rFonts w:ascii="Calibri" w:eastAsia="PMingLiU" w:hAnsi="Calibri"/>
                <w:color w:val="000000"/>
                <w:lang w:val="en-US" w:eastAsia="zh-TW"/>
              </w:rPr>
              <w:t>SAW</w:t>
            </w:r>
            <w:r>
              <w:rPr>
                <w:rFonts w:ascii="Calibri" w:eastAsia="PMingLiU" w:hAnsi="Calibri" w:hint="eastAsia"/>
                <w:color w:val="000000"/>
                <w:lang w:val="en-US" w:eastAsia="zh-TW"/>
              </w:rPr>
              <w:t xml:space="preserve"> Ant to</w:t>
            </w:r>
            <w:r w:rsidRPr="00B667F0">
              <w:rPr>
                <w:rFonts w:ascii="Calibri" w:eastAsia="PMingLiU" w:hAnsi="Calibri" w:hint="eastAsia"/>
                <w:color w:val="000000"/>
                <w:lang w:val="en-US" w:eastAsia="zh-TW"/>
              </w:rPr>
              <w:t xml:space="preserve"> RX port </w:t>
            </w:r>
            <w:r w:rsidRPr="00B667F0">
              <w:rPr>
                <w:rFonts w:ascii="Calibri" w:eastAsia="PMingLiU" w:hAnsi="Calibri"/>
                <w:color w:val="000000"/>
                <w:lang w:val="en-US" w:eastAsia="zh-TW"/>
              </w:rPr>
              <w:t>rejection</w:t>
            </w:r>
            <w:r w:rsidR="006259F1">
              <w:rPr>
                <w:rFonts w:ascii="Calibri" w:eastAsia="PMingLiU" w:hAnsi="Calibri" w:hint="eastAsia"/>
                <w:color w:val="000000"/>
                <w:lang w:val="en-US" w:eastAsia="zh-TW"/>
              </w:rPr>
              <w:t xml:space="preserve"> at 1850~1915</w:t>
            </w:r>
            <w:r w:rsidRPr="00B667F0">
              <w:rPr>
                <w:rFonts w:ascii="Calibri" w:eastAsia="PMingLiU" w:hAnsi="Calibri" w:hint="eastAsia"/>
                <w:color w:val="000000"/>
                <w:lang w:val="en-US" w:eastAsia="zh-TW"/>
              </w:rPr>
              <w:t>MHz</w:t>
            </w:r>
          </w:p>
        </w:tc>
        <w:tc>
          <w:tcPr>
            <w:tcW w:w="990" w:type="dxa"/>
            <w:shd w:val="clear" w:color="auto" w:fill="auto"/>
            <w:noWrap/>
            <w:vAlign w:val="center"/>
          </w:tcPr>
          <w:p w:rsidR="004F61E8" w:rsidRPr="00441BA4" w:rsidRDefault="006259F1" w:rsidP="008157FC">
            <w:pPr>
              <w:spacing w:after="0"/>
              <w:jc w:val="center"/>
              <w:rPr>
                <w:rFonts w:ascii="Calibri" w:hAnsi="Calibri"/>
                <w:color w:val="000000"/>
                <w:lang w:val="en-US" w:eastAsia="zh-CN"/>
              </w:rPr>
            </w:pPr>
            <w:r>
              <w:rPr>
                <w:rFonts w:ascii="Calibri" w:hAnsi="Calibri"/>
                <w:color w:val="000000"/>
                <w:lang w:val="en-US" w:eastAsia="zh-CN"/>
              </w:rPr>
              <w:t>20</w:t>
            </w:r>
          </w:p>
        </w:tc>
        <w:tc>
          <w:tcPr>
            <w:tcW w:w="980" w:type="dxa"/>
            <w:shd w:val="clear" w:color="auto" w:fill="auto"/>
            <w:noWrap/>
            <w:vAlign w:val="center"/>
            <w:hideMark/>
          </w:tcPr>
          <w:p w:rsidR="004F61E8" w:rsidRPr="004F1F52" w:rsidRDefault="004F61E8" w:rsidP="008157FC">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434A5E" w:rsidRPr="004F1F52" w:rsidTr="008157FC">
        <w:trPr>
          <w:trHeight w:val="288"/>
          <w:jc w:val="center"/>
        </w:trPr>
        <w:tc>
          <w:tcPr>
            <w:tcW w:w="3420" w:type="dxa"/>
            <w:shd w:val="clear" w:color="auto" w:fill="auto"/>
            <w:noWrap/>
            <w:vAlign w:val="center"/>
          </w:tcPr>
          <w:p w:rsidR="00434A5E" w:rsidRDefault="00434A5E" w:rsidP="00434A5E">
            <w:pPr>
              <w:spacing w:after="0"/>
              <w:rPr>
                <w:rFonts w:ascii="Calibri" w:eastAsia="PMingLiU" w:hAnsi="Calibri"/>
                <w:color w:val="000000"/>
                <w:lang w:val="en-US" w:eastAsia="zh-TW"/>
              </w:rPr>
            </w:pPr>
            <w:r>
              <w:rPr>
                <w:rFonts w:ascii="Calibri" w:eastAsia="PMingLiU" w:hAnsi="Calibri"/>
                <w:color w:val="000000"/>
                <w:lang w:val="en-US" w:eastAsia="zh-TW"/>
              </w:rPr>
              <w:t>B25 DUP ANT to RX port rejection at 2496~2690MHz</w:t>
            </w:r>
          </w:p>
        </w:tc>
        <w:tc>
          <w:tcPr>
            <w:tcW w:w="990" w:type="dxa"/>
            <w:shd w:val="clear" w:color="auto" w:fill="auto"/>
            <w:noWrap/>
            <w:vAlign w:val="center"/>
          </w:tcPr>
          <w:p w:rsidR="00434A5E" w:rsidRPr="00441BA4" w:rsidRDefault="00434A5E" w:rsidP="00434A5E">
            <w:pPr>
              <w:spacing w:after="0"/>
              <w:jc w:val="center"/>
              <w:rPr>
                <w:rFonts w:ascii="Calibri" w:hAnsi="Calibri"/>
                <w:color w:val="000000"/>
                <w:lang w:val="en-US" w:eastAsia="zh-CN"/>
              </w:rPr>
            </w:pPr>
            <w:r>
              <w:rPr>
                <w:rFonts w:ascii="Calibri" w:hAnsi="Calibri"/>
                <w:color w:val="000000"/>
                <w:lang w:val="en-US" w:eastAsia="zh-CN"/>
              </w:rPr>
              <w:t>25</w:t>
            </w:r>
          </w:p>
        </w:tc>
        <w:tc>
          <w:tcPr>
            <w:tcW w:w="980" w:type="dxa"/>
            <w:shd w:val="clear" w:color="auto" w:fill="auto"/>
            <w:noWrap/>
            <w:vAlign w:val="center"/>
          </w:tcPr>
          <w:p w:rsidR="00434A5E" w:rsidRPr="004F1F52" w:rsidRDefault="00434A5E" w:rsidP="00434A5E">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434A5E" w:rsidRPr="004F1F52" w:rsidTr="008157FC">
        <w:trPr>
          <w:trHeight w:val="288"/>
          <w:jc w:val="center"/>
        </w:trPr>
        <w:tc>
          <w:tcPr>
            <w:tcW w:w="3420" w:type="dxa"/>
            <w:shd w:val="clear" w:color="auto" w:fill="auto"/>
            <w:noWrap/>
            <w:vAlign w:val="center"/>
          </w:tcPr>
          <w:p w:rsidR="00434A5E" w:rsidRPr="00441BA4" w:rsidRDefault="00434A5E" w:rsidP="00434A5E">
            <w:pPr>
              <w:spacing w:after="0"/>
              <w:rPr>
                <w:rFonts w:ascii="Calibri" w:eastAsia="PMingLiU" w:hAnsi="Calibri"/>
                <w:color w:val="000000"/>
                <w:lang w:val="en-US" w:eastAsia="zh-TW"/>
              </w:rPr>
            </w:pPr>
            <w:r>
              <w:rPr>
                <w:rFonts w:ascii="Calibri" w:eastAsia="PMingLiU" w:hAnsi="Calibri"/>
                <w:color w:val="000000"/>
                <w:lang w:val="en-US" w:eastAsia="zh-TW"/>
              </w:rPr>
              <w:t xml:space="preserve">B41 front-end loss </w:t>
            </w:r>
          </w:p>
        </w:tc>
        <w:tc>
          <w:tcPr>
            <w:tcW w:w="990" w:type="dxa"/>
            <w:shd w:val="clear" w:color="auto" w:fill="auto"/>
            <w:noWrap/>
            <w:vAlign w:val="center"/>
          </w:tcPr>
          <w:p w:rsidR="00434A5E" w:rsidRDefault="00434A5E" w:rsidP="00434A5E">
            <w:pPr>
              <w:spacing w:after="0"/>
              <w:jc w:val="center"/>
              <w:rPr>
                <w:rFonts w:ascii="Calibri" w:eastAsia="PMingLiU" w:hAnsi="Calibri"/>
                <w:color w:val="000000"/>
                <w:lang w:val="en-US" w:eastAsia="zh-TW"/>
              </w:rPr>
            </w:pPr>
            <w:r>
              <w:rPr>
                <w:rFonts w:ascii="Calibri" w:eastAsia="PMingLiU" w:hAnsi="Calibri"/>
                <w:color w:val="000000"/>
                <w:lang w:val="en-US" w:eastAsia="zh-TW"/>
              </w:rPr>
              <w:t>5</w:t>
            </w:r>
          </w:p>
        </w:tc>
        <w:tc>
          <w:tcPr>
            <w:tcW w:w="980" w:type="dxa"/>
            <w:shd w:val="clear" w:color="auto" w:fill="auto"/>
            <w:noWrap/>
            <w:vAlign w:val="center"/>
          </w:tcPr>
          <w:p w:rsidR="00434A5E" w:rsidRPr="00B667F0" w:rsidRDefault="00434A5E" w:rsidP="00434A5E">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r w:rsidR="00DD5D9F" w:rsidRPr="004F1F52" w:rsidTr="008157FC">
        <w:trPr>
          <w:trHeight w:val="288"/>
          <w:jc w:val="center"/>
        </w:trPr>
        <w:tc>
          <w:tcPr>
            <w:tcW w:w="3420" w:type="dxa"/>
            <w:shd w:val="clear" w:color="auto" w:fill="auto"/>
            <w:noWrap/>
            <w:vAlign w:val="center"/>
          </w:tcPr>
          <w:p w:rsidR="00DD5D9F" w:rsidRPr="00441BA4" w:rsidRDefault="00DD5D9F" w:rsidP="00DD5D9F">
            <w:pPr>
              <w:spacing w:after="0"/>
              <w:rPr>
                <w:rFonts w:ascii="Calibri" w:eastAsia="PMingLiU" w:hAnsi="Calibri"/>
                <w:color w:val="000000"/>
                <w:lang w:val="en-US" w:eastAsia="zh-TW"/>
              </w:rPr>
            </w:pPr>
            <w:r>
              <w:rPr>
                <w:rFonts w:ascii="Calibri" w:eastAsia="PMingLiU" w:hAnsi="Calibri"/>
                <w:color w:val="000000"/>
                <w:lang w:val="en-US" w:eastAsia="zh-TW"/>
              </w:rPr>
              <w:t xml:space="preserve">B25 front-end loss </w:t>
            </w:r>
          </w:p>
        </w:tc>
        <w:tc>
          <w:tcPr>
            <w:tcW w:w="990" w:type="dxa"/>
            <w:shd w:val="clear" w:color="auto" w:fill="auto"/>
            <w:noWrap/>
            <w:vAlign w:val="center"/>
          </w:tcPr>
          <w:p w:rsidR="00DD5D9F" w:rsidRDefault="00DD5D9F" w:rsidP="00DD5D9F">
            <w:pPr>
              <w:spacing w:after="0"/>
              <w:jc w:val="center"/>
              <w:rPr>
                <w:rFonts w:ascii="Calibri" w:eastAsia="PMingLiU" w:hAnsi="Calibri"/>
                <w:color w:val="000000"/>
                <w:lang w:val="en-US" w:eastAsia="zh-TW"/>
              </w:rPr>
            </w:pPr>
            <w:r>
              <w:rPr>
                <w:rFonts w:ascii="Calibri" w:eastAsia="PMingLiU" w:hAnsi="Calibri"/>
                <w:color w:val="000000"/>
                <w:lang w:val="en-US" w:eastAsia="zh-TW"/>
              </w:rPr>
              <w:t>4</w:t>
            </w:r>
          </w:p>
        </w:tc>
        <w:tc>
          <w:tcPr>
            <w:tcW w:w="980" w:type="dxa"/>
            <w:shd w:val="clear" w:color="auto" w:fill="auto"/>
            <w:noWrap/>
            <w:vAlign w:val="center"/>
          </w:tcPr>
          <w:p w:rsidR="00DD5D9F" w:rsidRPr="00B667F0" w:rsidRDefault="00DD5D9F" w:rsidP="00DD5D9F">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r w:rsidR="00DD5D9F" w:rsidRPr="004F1F52" w:rsidTr="008157FC">
        <w:trPr>
          <w:trHeight w:val="288"/>
          <w:jc w:val="center"/>
        </w:trPr>
        <w:tc>
          <w:tcPr>
            <w:tcW w:w="3420" w:type="dxa"/>
            <w:shd w:val="clear" w:color="auto" w:fill="auto"/>
            <w:noWrap/>
            <w:vAlign w:val="center"/>
          </w:tcPr>
          <w:p w:rsidR="00DD5D9F" w:rsidRDefault="00DD5D9F" w:rsidP="00DD5D9F">
            <w:pPr>
              <w:spacing w:after="0"/>
              <w:rPr>
                <w:rFonts w:ascii="Calibri" w:eastAsia="PMingLiU" w:hAnsi="Calibri"/>
                <w:color w:val="000000"/>
                <w:lang w:val="en-US" w:eastAsia="zh-TW"/>
              </w:rPr>
            </w:pPr>
            <w:r w:rsidRPr="00131151">
              <w:rPr>
                <w:rFonts w:ascii="Calibri" w:eastAsia="PMingLiU" w:hAnsi="Calibri"/>
                <w:color w:val="000000"/>
                <w:lang w:val="en-US" w:eastAsia="zh-TW"/>
              </w:rPr>
              <w:t>Victim band noise figure</w:t>
            </w:r>
          </w:p>
        </w:tc>
        <w:tc>
          <w:tcPr>
            <w:tcW w:w="990" w:type="dxa"/>
            <w:shd w:val="clear" w:color="auto" w:fill="auto"/>
            <w:noWrap/>
            <w:vAlign w:val="center"/>
          </w:tcPr>
          <w:p w:rsidR="00DD5D9F" w:rsidRPr="00B667F0" w:rsidRDefault="00DD5D9F" w:rsidP="00DD5D9F">
            <w:pPr>
              <w:spacing w:after="0"/>
              <w:jc w:val="center"/>
              <w:rPr>
                <w:rFonts w:ascii="Calibri" w:eastAsia="PMingLiU" w:hAnsi="Calibri"/>
                <w:color w:val="000000"/>
                <w:lang w:val="en-US" w:eastAsia="zh-TW"/>
              </w:rPr>
            </w:pPr>
            <w:r>
              <w:rPr>
                <w:rFonts w:ascii="Calibri" w:eastAsia="PMingLiU" w:hAnsi="Calibri"/>
                <w:color w:val="000000"/>
                <w:lang w:val="en-US" w:eastAsia="zh-TW"/>
              </w:rPr>
              <w:t>9</w:t>
            </w:r>
          </w:p>
        </w:tc>
        <w:tc>
          <w:tcPr>
            <w:tcW w:w="980" w:type="dxa"/>
            <w:shd w:val="clear" w:color="auto" w:fill="auto"/>
            <w:noWrap/>
            <w:vAlign w:val="center"/>
          </w:tcPr>
          <w:p w:rsidR="00DD5D9F" w:rsidRPr="00B667F0" w:rsidRDefault="00DD5D9F" w:rsidP="00DD5D9F">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dB</w:t>
            </w:r>
          </w:p>
        </w:tc>
      </w:tr>
      <w:tr w:rsidR="00DD5D9F" w:rsidRPr="004F1F52" w:rsidTr="008157FC">
        <w:trPr>
          <w:trHeight w:val="300"/>
          <w:jc w:val="center"/>
        </w:trPr>
        <w:tc>
          <w:tcPr>
            <w:tcW w:w="3420" w:type="dxa"/>
            <w:shd w:val="clear" w:color="auto" w:fill="auto"/>
            <w:noWrap/>
            <w:vAlign w:val="center"/>
          </w:tcPr>
          <w:p w:rsidR="00DD5D9F" w:rsidRPr="00B667F0" w:rsidRDefault="00DD5D9F" w:rsidP="00DD5D9F">
            <w:pPr>
              <w:spacing w:after="0"/>
              <w:rPr>
                <w:rFonts w:ascii="Calibri" w:eastAsia="PMingLiU" w:hAnsi="Calibri"/>
                <w:color w:val="000000"/>
                <w:lang w:val="en-US" w:eastAsia="zh-TW"/>
              </w:rPr>
            </w:pPr>
            <w:r w:rsidRPr="00131151">
              <w:rPr>
                <w:rFonts w:ascii="Calibri" w:eastAsia="PMingLiU" w:hAnsi="Calibri"/>
                <w:color w:val="000000"/>
                <w:lang w:val="en-US" w:eastAsia="zh-TW"/>
              </w:rPr>
              <w:t>PA noise floor</w:t>
            </w:r>
          </w:p>
        </w:tc>
        <w:tc>
          <w:tcPr>
            <w:tcW w:w="990" w:type="dxa"/>
            <w:shd w:val="clear" w:color="auto" w:fill="auto"/>
            <w:noWrap/>
            <w:vAlign w:val="center"/>
          </w:tcPr>
          <w:p w:rsidR="00DD5D9F" w:rsidRPr="00B667F0" w:rsidRDefault="00DD5D9F" w:rsidP="00DD5D9F">
            <w:pPr>
              <w:spacing w:after="0"/>
              <w:jc w:val="center"/>
              <w:rPr>
                <w:rFonts w:ascii="Calibri" w:eastAsia="PMingLiU" w:hAnsi="Calibri"/>
                <w:color w:val="000000"/>
                <w:lang w:val="en-US" w:eastAsia="zh-TW"/>
              </w:rPr>
            </w:pPr>
            <w:r>
              <w:rPr>
                <w:rFonts w:ascii="Calibri" w:eastAsia="PMingLiU" w:hAnsi="Calibri"/>
                <w:color w:val="000000"/>
                <w:lang w:val="en-US" w:eastAsia="zh-TW"/>
              </w:rPr>
              <w:t>-130</w:t>
            </w:r>
          </w:p>
        </w:tc>
        <w:tc>
          <w:tcPr>
            <w:tcW w:w="980" w:type="dxa"/>
            <w:shd w:val="clear" w:color="auto" w:fill="auto"/>
            <w:noWrap/>
            <w:vAlign w:val="center"/>
          </w:tcPr>
          <w:p w:rsidR="00DD5D9F" w:rsidRPr="00B667F0" w:rsidRDefault="00DD5D9F" w:rsidP="00DD5D9F">
            <w:pPr>
              <w:spacing w:after="0"/>
              <w:jc w:val="center"/>
              <w:rPr>
                <w:rFonts w:ascii="Calibri" w:eastAsia="PMingLiU" w:hAnsi="Calibri"/>
                <w:color w:val="000000"/>
                <w:lang w:val="en-US" w:eastAsia="zh-TW"/>
              </w:rPr>
            </w:pPr>
            <w:r w:rsidRPr="00131151">
              <w:rPr>
                <w:rFonts w:ascii="Calibri" w:eastAsia="PMingLiU" w:hAnsi="Calibri"/>
                <w:color w:val="000000"/>
                <w:lang w:val="en-US" w:eastAsia="zh-TW"/>
              </w:rPr>
              <w:t>dBm/Hz</w:t>
            </w:r>
          </w:p>
        </w:tc>
      </w:tr>
      <w:tr w:rsidR="00DD5D9F" w:rsidRPr="004F1F52" w:rsidTr="008157FC">
        <w:trPr>
          <w:trHeight w:val="300"/>
          <w:jc w:val="center"/>
        </w:trPr>
        <w:tc>
          <w:tcPr>
            <w:tcW w:w="3420" w:type="dxa"/>
            <w:shd w:val="clear" w:color="auto" w:fill="auto"/>
            <w:noWrap/>
            <w:vAlign w:val="center"/>
          </w:tcPr>
          <w:p w:rsidR="00DD5D9F" w:rsidRPr="00131151" w:rsidRDefault="00DD5D9F" w:rsidP="00DD5D9F">
            <w:pPr>
              <w:spacing w:after="0"/>
              <w:rPr>
                <w:rFonts w:ascii="Calibri" w:eastAsia="PMingLiU" w:hAnsi="Calibri"/>
                <w:color w:val="000000"/>
                <w:lang w:val="en-US" w:eastAsia="zh-TW"/>
              </w:rPr>
            </w:pPr>
            <w:r>
              <w:rPr>
                <w:rFonts w:ascii="Calibri" w:eastAsia="PMingLiU" w:hAnsi="Calibri"/>
                <w:color w:val="000000"/>
                <w:lang w:val="en-US" w:eastAsia="zh-TW"/>
              </w:rPr>
              <w:t>Typical receiver IIP2</w:t>
            </w:r>
          </w:p>
        </w:tc>
        <w:tc>
          <w:tcPr>
            <w:tcW w:w="990" w:type="dxa"/>
            <w:shd w:val="clear" w:color="auto" w:fill="auto"/>
            <w:noWrap/>
            <w:vAlign w:val="center"/>
          </w:tcPr>
          <w:p w:rsidR="00DD5D9F" w:rsidRPr="00B667F0" w:rsidRDefault="00DD5D9F" w:rsidP="00DD5D9F">
            <w:pPr>
              <w:spacing w:after="0"/>
              <w:jc w:val="center"/>
              <w:rPr>
                <w:rFonts w:ascii="Calibri" w:eastAsia="PMingLiU" w:hAnsi="Calibri"/>
                <w:color w:val="000000"/>
                <w:lang w:val="en-US" w:eastAsia="zh-TW"/>
              </w:rPr>
            </w:pPr>
            <w:r>
              <w:rPr>
                <w:rFonts w:ascii="Calibri" w:eastAsia="PMingLiU" w:hAnsi="Calibri"/>
                <w:color w:val="000000"/>
                <w:lang w:val="en-US" w:eastAsia="zh-TW"/>
              </w:rPr>
              <w:t>50</w:t>
            </w:r>
          </w:p>
        </w:tc>
        <w:tc>
          <w:tcPr>
            <w:tcW w:w="980" w:type="dxa"/>
            <w:shd w:val="clear" w:color="auto" w:fill="auto"/>
            <w:noWrap/>
            <w:vAlign w:val="center"/>
          </w:tcPr>
          <w:p w:rsidR="00DD5D9F" w:rsidRPr="00B667F0" w:rsidRDefault="00DD5D9F" w:rsidP="00DD5D9F">
            <w:pPr>
              <w:spacing w:after="0"/>
              <w:jc w:val="center"/>
              <w:rPr>
                <w:rFonts w:ascii="Calibri" w:eastAsia="PMingLiU" w:hAnsi="Calibri"/>
                <w:color w:val="000000"/>
                <w:lang w:val="en-US" w:eastAsia="zh-TW"/>
              </w:rPr>
            </w:pPr>
            <w:r>
              <w:rPr>
                <w:rFonts w:ascii="Calibri" w:eastAsia="PMingLiU" w:hAnsi="Calibri"/>
                <w:color w:val="000000"/>
                <w:lang w:val="en-US" w:eastAsia="zh-TW"/>
              </w:rPr>
              <w:t>dBm</w:t>
            </w:r>
          </w:p>
        </w:tc>
      </w:tr>
      <w:tr w:rsidR="00DD5D9F" w:rsidRPr="004F1F52" w:rsidTr="008157FC">
        <w:trPr>
          <w:trHeight w:val="300"/>
          <w:jc w:val="center"/>
        </w:trPr>
        <w:tc>
          <w:tcPr>
            <w:tcW w:w="3420" w:type="dxa"/>
            <w:shd w:val="clear" w:color="auto" w:fill="auto"/>
            <w:noWrap/>
            <w:vAlign w:val="center"/>
          </w:tcPr>
          <w:p w:rsidR="00DD5D9F" w:rsidRDefault="00DD5D9F" w:rsidP="00DD5D9F">
            <w:pPr>
              <w:spacing w:after="0"/>
              <w:rPr>
                <w:rFonts w:ascii="Calibri" w:eastAsia="PMingLiU" w:hAnsi="Calibri"/>
                <w:color w:val="000000"/>
                <w:lang w:val="en-US" w:eastAsia="zh-TW"/>
              </w:rPr>
            </w:pPr>
            <w:r>
              <w:rPr>
                <w:rFonts w:ascii="Calibri" w:eastAsia="PMingLiU" w:hAnsi="Calibri"/>
                <w:color w:val="000000"/>
                <w:lang w:val="en-US" w:eastAsia="zh-TW"/>
              </w:rPr>
              <w:t>Typical transmitter / receiver phase noise</w:t>
            </w:r>
          </w:p>
        </w:tc>
        <w:tc>
          <w:tcPr>
            <w:tcW w:w="990" w:type="dxa"/>
            <w:shd w:val="clear" w:color="auto" w:fill="auto"/>
            <w:noWrap/>
            <w:vAlign w:val="center"/>
          </w:tcPr>
          <w:p w:rsidR="00DD5D9F" w:rsidRDefault="00DD5D9F" w:rsidP="00DD5D9F">
            <w:pPr>
              <w:spacing w:after="0"/>
              <w:jc w:val="center"/>
              <w:rPr>
                <w:rFonts w:ascii="Calibri" w:eastAsia="PMingLiU" w:hAnsi="Calibri"/>
                <w:color w:val="000000"/>
                <w:lang w:val="en-US" w:eastAsia="zh-TW"/>
              </w:rPr>
            </w:pPr>
            <w:r>
              <w:rPr>
                <w:rFonts w:ascii="Calibri" w:eastAsia="PMingLiU" w:hAnsi="Calibri"/>
                <w:color w:val="000000"/>
                <w:lang w:val="en-US" w:eastAsia="zh-TW"/>
              </w:rPr>
              <w:t>-155</w:t>
            </w:r>
          </w:p>
        </w:tc>
        <w:tc>
          <w:tcPr>
            <w:tcW w:w="980" w:type="dxa"/>
            <w:shd w:val="clear" w:color="auto" w:fill="auto"/>
            <w:noWrap/>
            <w:vAlign w:val="center"/>
          </w:tcPr>
          <w:p w:rsidR="00DD5D9F" w:rsidRDefault="00DD5D9F" w:rsidP="00DD5D9F">
            <w:pPr>
              <w:spacing w:after="0"/>
              <w:jc w:val="center"/>
              <w:rPr>
                <w:rFonts w:ascii="Calibri" w:eastAsia="PMingLiU" w:hAnsi="Calibri"/>
                <w:color w:val="000000"/>
                <w:lang w:val="en-US" w:eastAsia="zh-TW"/>
              </w:rPr>
            </w:pPr>
            <w:r>
              <w:rPr>
                <w:rFonts w:ascii="Calibri" w:eastAsia="PMingLiU" w:hAnsi="Calibri"/>
                <w:color w:val="000000"/>
                <w:lang w:val="en-US" w:eastAsia="zh-TW"/>
              </w:rPr>
              <w:t>dBc/Hz</w:t>
            </w:r>
          </w:p>
        </w:tc>
      </w:tr>
      <w:tr w:rsidR="00DD5D9F" w:rsidRPr="004F1F52" w:rsidTr="008157FC">
        <w:trPr>
          <w:trHeight w:val="300"/>
          <w:jc w:val="center"/>
        </w:trPr>
        <w:tc>
          <w:tcPr>
            <w:tcW w:w="3420" w:type="dxa"/>
            <w:shd w:val="clear" w:color="auto" w:fill="auto"/>
            <w:noWrap/>
            <w:vAlign w:val="center"/>
          </w:tcPr>
          <w:p w:rsidR="00DD5D9F" w:rsidRPr="00B667F0" w:rsidRDefault="00DD5D9F" w:rsidP="00DD5D9F">
            <w:pPr>
              <w:spacing w:after="0"/>
              <w:rPr>
                <w:rFonts w:ascii="Calibri" w:eastAsia="PMingLiU" w:hAnsi="Calibri"/>
                <w:color w:val="000000"/>
                <w:lang w:val="en-US" w:eastAsia="zh-TW"/>
              </w:rPr>
            </w:pPr>
            <w:r w:rsidRPr="00B667F0">
              <w:rPr>
                <w:rFonts w:ascii="Calibri" w:eastAsia="PMingLiU" w:hAnsi="Calibri" w:hint="eastAsia"/>
                <w:color w:val="000000"/>
                <w:lang w:val="en-US" w:eastAsia="zh-TW"/>
              </w:rPr>
              <w:t>SNR requirement</w:t>
            </w:r>
            <w:r w:rsidRPr="00B667F0">
              <w:rPr>
                <w:rFonts w:ascii="Calibri" w:eastAsia="PMingLiU" w:hAnsi="Calibri"/>
                <w:color w:val="000000"/>
                <w:lang w:val="en-US" w:eastAsia="zh-TW"/>
              </w:rPr>
              <w:t xml:space="preserve"> for QPSK</w:t>
            </w:r>
          </w:p>
        </w:tc>
        <w:tc>
          <w:tcPr>
            <w:tcW w:w="990" w:type="dxa"/>
            <w:shd w:val="clear" w:color="auto" w:fill="auto"/>
            <w:noWrap/>
            <w:vAlign w:val="center"/>
          </w:tcPr>
          <w:p w:rsidR="00DD5D9F" w:rsidRPr="00B667F0" w:rsidRDefault="00DD5D9F" w:rsidP="00DD5D9F">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-1</w:t>
            </w:r>
          </w:p>
        </w:tc>
        <w:tc>
          <w:tcPr>
            <w:tcW w:w="980" w:type="dxa"/>
            <w:shd w:val="clear" w:color="auto" w:fill="auto"/>
            <w:noWrap/>
            <w:vAlign w:val="center"/>
          </w:tcPr>
          <w:p w:rsidR="00DD5D9F" w:rsidRPr="00B667F0" w:rsidRDefault="00DD5D9F" w:rsidP="00DD5D9F">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dB</w:t>
            </w:r>
          </w:p>
        </w:tc>
      </w:tr>
    </w:tbl>
    <w:p w:rsidR="004F61E8" w:rsidRDefault="004F61E8" w:rsidP="004F61E8">
      <w:pPr>
        <w:spacing w:after="0"/>
        <w:jc w:val="both"/>
        <w:rPr>
          <w:rFonts w:ascii="Arial" w:hAnsi="Arial" w:cs="Arial"/>
          <w:lang w:eastAsia="ja-JP"/>
        </w:rPr>
      </w:pPr>
      <w:r>
        <w:rPr>
          <w:rFonts w:ascii="Arial" w:hAnsi="Arial" w:cs="Arial"/>
          <w:lang w:eastAsia="ja-JP"/>
        </w:rPr>
        <w:t xml:space="preserve">   </w:t>
      </w:r>
    </w:p>
    <w:p w:rsidR="004F61E8" w:rsidRDefault="004F61E8" w:rsidP="004F61E8">
      <w:pPr>
        <w:spacing w:after="120"/>
        <w:jc w:val="center"/>
        <w:rPr>
          <w:rFonts w:ascii="Arial" w:hAnsi="Arial" w:cs="Arial"/>
          <w:b/>
        </w:rPr>
      </w:pPr>
      <w:r>
        <w:rPr>
          <w:rFonts w:ascii="Arial" w:hAnsi="Arial" w:cs="Arial"/>
          <w:b/>
        </w:rPr>
        <w:t>Table 2-1 Typical receiver performance parameters for MSD analysis</w:t>
      </w:r>
    </w:p>
    <w:p w:rsidR="00434A40" w:rsidRDefault="00434A40" w:rsidP="004F61E8">
      <w:pPr>
        <w:spacing w:after="120"/>
        <w:jc w:val="center"/>
        <w:rPr>
          <w:rFonts w:ascii="Arial" w:hAnsi="Arial" w:cs="Arial"/>
          <w:b/>
        </w:rPr>
      </w:pPr>
    </w:p>
    <w:p w:rsidR="00434A40" w:rsidRPr="000D5324" w:rsidRDefault="00434A40" w:rsidP="004F61E8">
      <w:pPr>
        <w:spacing w:after="120"/>
        <w:jc w:val="center"/>
        <w:rPr>
          <w:rFonts w:ascii="Arial" w:hAnsi="Arial" w:cs="Arial"/>
          <w:b/>
        </w:rPr>
      </w:pPr>
    </w:p>
    <w:p w:rsidR="004F61E8" w:rsidRPr="00B667F0" w:rsidRDefault="004F61E8" w:rsidP="004F61E8">
      <w:pPr>
        <w:spacing w:after="0"/>
        <w:ind w:left="360"/>
        <w:jc w:val="both"/>
        <w:rPr>
          <w:rFonts w:ascii="Arial" w:eastAsia="PMingLiU" w:hAnsi="Arial" w:cs="Arial"/>
          <w:lang w:eastAsia="zh-TW"/>
        </w:rPr>
      </w:pPr>
    </w:p>
    <w:tbl>
      <w:tblPr>
        <w:tblW w:w="7203" w:type="dxa"/>
        <w:jc w:val="center"/>
        <w:tblLook w:val="04A0" w:firstRow="1" w:lastRow="0" w:firstColumn="1" w:lastColumn="0" w:noHBand="0" w:noVBand="1"/>
      </w:tblPr>
      <w:tblGrid>
        <w:gridCol w:w="4286"/>
        <w:gridCol w:w="1058"/>
        <w:gridCol w:w="958"/>
        <w:gridCol w:w="901"/>
      </w:tblGrid>
      <w:tr w:rsidR="004F61E8" w:rsidRPr="00BB6A1A" w:rsidTr="000D1F16">
        <w:trPr>
          <w:trHeight w:val="192"/>
          <w:jc w:val="center"/>
        </w:trPr>
        <w:tc>
          <w:tcPr>
            <w:tcW w:w="720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1E8" w:rsidRPr="00363357" w:rsidRDefault="004F61E8" w:rsidP="008157FC">
            <w:pPr>
              <w:spacing w:after="0"/>
              <w:jc w:val="center"/>
              <w:rPr>
                <w:rFonts w:ascii="Calibri" w:hAnsi="Calibri"/>
                <w:b/>
                <w:bCs/>
                <w:color w:val="000000"/>
                <w:lang w:val="en-US" w:eastAsia="zh-CN"/>
              </w:rPr>
            </w:pPr>
            <w:r w:rsidRPr="00363357">
              <w:rPr>
                <w:rFonts w:ascii="Calibri" w:hAnsi="Calibri"/>
                <w:b/>
                <w:bCs/>
                <w:color w:val="000000"/>
                <w:lang w:val="en-US" w:eastAsia="zh-CN"/>
              </w:rPr>
              <w:t>Direct Signal Path</w:t>
            </w:r>
          </w:p>
        </w:tc>
      </w:tr>
      <w:tr w:rsidR="004F61E8" w:rsidRPr="00BB6A1A" w:rsidTr="000D1F16">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61E8" w:rsidRPr="00BB6A1A" w:rsidRDefault="004F61E8" w:rsidP="008157FC">
            <w:pPr>
              <w:spacing w:after="0"/>
              <w:rPr>
                <w:rFonts w:ascii="Calibri" w:hAnsi="Calibri"/>
                <w:color w:val="000000"/>
                <w:lang w:val="en-US" w:eastAsia="zh-CN"/>
              </w:rPr>
            </w:pPr>
            <w:r w:rsidRPr="00BB6A1A">
              <w:rPr>
                <w:rFonts w:ascii="Calibri" w:hAnsi="Calibri"/>
                <w:color w:val="000000"/>
                <w:lang w:val="en-US" w:eastAsia="zh-CN"/>
              </w:rPr>
              <w:t>Parameter</w:t>
            </w:r>
          </w:p>
        </w:tc>
        <w:tc>
          <w:tcPr>
            <w:tcW w:w="1058" w:type="dxa"/>
            <w:tcBorders>
              <w:top w:val="single" w:sz="4" w:space="0" w:color="auto"/>
              <w:left w:val="nil"/>
              <w:bottom w:val="single" w:sz="4" w:space="0" w:color="auto"/>
              <w:right w:val="single" w:sz="4" w:space="0" w:color="auto"/>
            </w:tcBorders>
            <w:shd w:val="clear" w:color="auto" w:fill="auto"/>
            <w:noWrap/>
            <w:vAlign w:val="center"/>
            <w:hideMark/>
          </w:tcPr>
          <w:p w:rsidR="004F61E8" w:rsidRPr="00BB6A1A" w:rsidRDefault="004F61E8" w:rsidP="008157FC">
            <w:pPr>
              <w:spacing w:after="0"/>
              <w:jc w:val="center"/>
              <w:rPr>
                <w:rFonts w:ascii="Calibri" w:hAnsi="Calibri"/>
                <w:color w:val="000000"/>
                <w:lang w:val="en-US" w:eastAsia="zh-CN"/>
              </w:rPr>
            </w:pPr>
            <w:r w:rsidRPr="00BB6A1A">
              <w:rPr>
                <w:rFonts w:ascii="Calibri" w:hAnsi="Calibri"/>
                <w:color w:val="000000"/>
                <w:lang w:val="en-US" w:eastAsia="zh-CN"/>
              </w:rPr>
              <w:t>Main</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4F61E8" w:rsidRPr="00BB6A1A" w:rsidRDefault="004F61E8" w:rsidP="008157FC">
            <w:pPr>
              <w:spacing w:after="0"/>
              <w:jc w:val="center"/>
              <w:rPr>
                <w:rFonts w:ascii="Calibri" w:hAnsi="Calibri"/>
                <w:color w:val="000000"/>
                <w:lang w:val="en-US" w:eastAsia="zh-CN"/>
              </w:rPr>
            </w:pPr>
            <w:r w:rsidRPr="00BB6A1A">
              <w:rPr>
                <w:rFonts w:ascii="Calibri" w:hAnsi="Calibri"/>
                <w:color w:val="000000"/>
                <w:lang w:val="en-US" w:eastAsia="zh-CN"/>
              </w:rPr>
              <w:t>Diversity</w:t>
            </w:r>
          </w:p>
        </w:tc>
        <w:tc>
          <w:tcPr>
            <w:tcW w:w="901" w:type="dxa"/>
            <w:tcBorders>
              <w:top w:val="single" w:sz="4" w:space="0" w:color="auto"/>
              <w:left w:val="nil"/>
              <w:bottom w:val="single" w:sz="4" w:space="0" w:color="auto"/>
              <w:right w:val="single" w:sz="4" w:space="0" w:color="auto"/>
            </w:tcBorders>
            <w:shd w:val="clear" w:color="auto" w:fill="auto"/>
            <w:noWrap/>
            <w:vAlign w:val="center"/>
            <w:hideMark/>
          </w:tcPr>
          <w:p w:rsidR="004F61E8" w:rsidRPr="00BB6A1A" w:rsidRDefault="004F61E8" w:rsidP="008157FC">
            <w:pPr>
              <w:spacing w:after="0"/>
              <w:jc w:val="center"/>
              <w:rPr>
                <w:rFonts w:ascii="Calibri" w:hAnsi="Calibri"/>
                <w:color w:val="000000"/>
                <w:lang w:val="en-US" w:eastAsia="zh-CN"/>
              </w:rPr>
            </w:pPr>
            <w:r w:rsidRPr="00BB6A1A">
              <w:rPr>
                <w:rFonts w:ascii="Calibri" w:hAnsi="Calibri"/>
                <w:color w:val="000000"/>
                <w:lang w:val="en-US" w:eastAsia="zh-CN"/>
              </w:rPr>
              <w:t> </w:t>
            </w:r>
          </w:p>
        </w:tc>
      </w:tr>
      <w:tr w:rsidR="004F61E8" w:rsidRPr="00BB6A1A" w:rsidTr="000D1F16">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61E8" w:rsidRPr="00B667F0" w:rsidRDefault="00D92AB2" w:rsidP="00D92AB2">
            <w:pPr>
              <w:spacing w:after="0"/>
              <w:rPr>
                <w:rFonts w:ascii="Calibri" w:eastAsia="PMingLiU" w:hAnsi="Calibri"/>
                <w:color w:val="000000"/>
                <w:lang w:val="en-US" w:eastAsia="zh-TW"/>
              </w:rPr>
            </w:pPr>
            <w:r>
              <w:rPr>
                <w:rFonts w:ascii="Calibri" w:eastAsia="PMingLiU" w:hAnsi="Calibri"/>
                <w:color w:val="000000"/>
                <w:lang w:val="en-US" w:eastAsia="zh-TW"/>
              </w:rPr>
              <w:t xml:space="preserve">B25 </w:t>
            </w:r>
            <w:r w:rsidR="004F61E8" w:rsidRPr="00B667F0">
              <w:rPr>
                <w:rFonts w:ascii="Calibri" w:eastAsia="PMingLiU" w:hAnsi="Calibri" w:hint="eastAsia"/>
                <w:color w:val="000000"/>
                <w:lang w:val="en-US" w:eastAsia="zh-TW"/>
              </w:rPr>
              <w:t xml:space="preserve">TX power at </w:t>
            </w:r>
            <w:r w:rsidR="004F61E8" w:rsidRPr="00B667F0">
              <w:rPr>
                <w:rFonts w:ascii="Calibri" w:eastAsia="PMingLiU" w:hAnsi="Calibri"/>
                <w:color w:val="000000"/>
                <w:lang w:val="en-US" w:eastAsia="zh-TW"/>
              </w:rPr>
              <w:t>B2</w:t>
            </w:r>
            <w:r>
              <w:rPr>
                <w:rFonts w:ascii="Calibri" w:eastAsia="PMingLiU" w:hAnsi="Calibri"/>
                <w:color w:val="000000"/>
                <w:lang w:val="en-US" w:eastAsia="zh-TW"/>
              </w:rPr>
              <w:t>5</w:t>
            </w:r>
            <w:r w:rsidR="004F61E8" w:rsidRPr="00B667F0">
              <w:rPr>
                <w:rFonts w:ascii="Calibri" w:eastAsia="PMingLiU" w:hAnsi="Calibri"/>
                <w:color w:val="000000"/>
                <w:lang w:val="en-US" w:eastAsia="zh-TW"/>
              </w:rPr>
              <w:t xml:space="preserve"> </w:t>
            </w:r>
            <w:r>
              <w:rPr>
                <w:rFonts w:ascii="Calibri" w:eastAsia="PMingLiU" w:hAnsi="Calibri"/>
                <w:color w:val="000000"/>
                <w:lang w:val="en-US" w:eastAsia="zh-TW"/>
              </w:rPr>
              <w:t>diplexer</w:t>
            </w:r>
            <w:r w:rsidR="004F61E8" w:rsidRPr="00B667F0">
              <w:rPr>
                <w:rFonts w:ascii="Calibri" w:eastAsia="PMingLiU" w:hAnsi="Calibri" w:hint="eastAsia"/>
                <w:color w:val="000000"/>
                <w:lang w:val="en-US" w:eastAsia="zh-TW"/>
              </w:rPr>
              <w:t xml:space="preserve"> </w:t>
            </w:r>
            <w:r>
              <w:rPr>
                <w:rFonts w:ascii="Calibri" w:eastAsia="PMingLiU" w:hAnsi="Calibri"/>
                <w:color w:val="000000"/>
                <w:lang w:val="en-US" w:eastAsia="zh-TW"/>
              </w:rPr>
              <w:t>port</w:t>
            </w:r>
            <w:r w:rsidR="001261A3">
              <w:rPr>
                <w:rFonts w:ascii="Calibri" w:eastAsia="PMingLiU" w:hAnsi="Calibri"/>
                <w:color w:val="000000"/>
                <w:lang w:val="en-US" w:eastAsia="zh-TW"/>
              </w:rPr>
              <w:t xml:space="preserve"> (Primary path)</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4F61E8" w:rsidRPr="007724BE" w:rsidRDefault="004F61E8" w:rsidP="00D92AB2">
            <w:pPr>
              <w:spacing w:after="0"/>
              <w:jc w:val="center"/>
              <w:rPr>
                <w:rFonts w:ascii="Calibri" w:hAnsi="Calibri"/>
                <w:color w:val="000000"/>
                <w:lang w:val="en-US" w:eastAsia="zh-CN"/>
              </w:rPr>
            </w:pPr>
            <w:r>
              <w:rPr>
                <w:rFonts w:ascii="Calibri" w:hAnsi="Calibri"/>
                <w:color w:val="000000"/>
                <w:lang w:val="en-US" w:eastAsia="zh-CN"/>
              </w:rPr>
              <w:t>2</w:t>
            </w:r>
            <w:r w:rsidR="00D92AB2">
              <w:rPr>
                <w:rFonts w:ascii="Calibri" w:hAnsi="Calibri"/>
                <w:color w:val="000000"/>
                <w:lang w:val="en-US" w:eastAsia="zh-CN"/>
              </w:rPr>
              <w:t>4</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4F61E8" w:rsidRPr="00B667F0" w:rsidRDefault="004F61E8" w:rsidP="00D92AB2">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2</w:t>
            </w:r>
            <w:r w:rsidR="00D92AB2">
              <w:rPr>
                <w:rFonts w:ascii="Calibri" w:eastAsia="PMingLiU" w:hAnsi="Calibri"/>
                <w:color w:val="000000"/>
                <w:lang w:val="en-US" w:eastAsia="zh-TW"/>
              </w:rPr>
              <w:t>4</w:t>
            </w:r>
          </w:p>
        </w:tc>
        <w:tc>
          <w:tcPr>
            <w:tcW w:w="901" w:type="dxa"/>
            <w:tcBorders>
              <w:top w:val="single" w:sz="4" w:space="0" w:color="auto"/>
              <w:left w:val="nil"/>
              <w:bottom w:val="single" w:sz="4" w:space="0" w:color="auto"/>
              <w:right w:val="single" w:sz="4" w:space="0" w:color="auto"/>
            </w:tcBorders>
            <w:shd w:val="clear" w:color="auto" w:fill="auto"/>
            <w:noWrap/>
            <w:vAlign w:val="center"/>
          </w:tcPr>
          <w:p w:rsidR="004F61E8" w:rsidRPr="00B667F0" w:rsidRDefault="004F61E8" w:rsidP="008157FC">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d</w:t>
            </w:r>
            <w:r w:rsidRPr="00B667F0">
              <w:rPr>
                <w:rFonts w:ascii="Calibri" w:eastAsia="PMingLiU" w:hAnsi="Calibri"/>
                <w:color w:val="000000"/>
                <w:lang w:val="en-US" w:eastAsia="zh-TW"/>
              </w:rPr>
              <w:t>Bm</w:t>
            </w:r>
          </w:p>
        </w:tc>
      </w:tr>
      <w:tr w:rsidR="004F61E8" w:rsidRPr="00BB6A1A" w:rsidTr="000D1F16">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61E8" w:rsidRPr="00B667F0" w:rsidRDefault="004F61E8" w:rsidP="00D92AB2">
            <w:pPr>
              <w:spacing w:after="0"/>
              <w:rPr>
                <w:rFonts w:ascii="Calibri" w:eastAsia="PMingLiU" w:hAnsi="Calibri"/>
                <w:color w:val="000000"/>
                <w:lang w:val="en-US" w:eastAsia="zh-TW"/>
              </w:rPr>
            </w:pPr>
            <w:r w:rsidRPr="00B667F0">
              <w:rPr>
                <w:rFonts w:ascii="Calibri" w:eastAsia="PMingLiU" w:hAnsi="Calibri" w:hint="eastAsia"/>
                <w:color w:val="000000"/>
                <w:lang w:val="en-US" w:eastAsia="zh-TW"/>
              </w:rPr>
              <w:t>B2</w:t>
            </w:r>
            <w:r w:rsidR="00D92AB2">
              <w:rPr>
                <w:rFonts w:ascii="Calibri" w:eastAsia="PMingLiU" w:hAnsi="Calibri"/>
                <w:color w:val="000000"/>
                <w:lang w:val="en-US" w:eastAsia="zh-TW"/>
              </w:rPr>
              <w:t>5</w:t>
            </w:r>
            <w:r w:rsidRPr="00B667F0">
              <w:rPr>
                <w:rFonts w:ascii="Calibri" w:eastAsia="PMingLiU" w:hAnsi="Calibri" w:hint="eastAsia"/>
                <w:color w:val="000000"/>
                <w:lang w:val="en-US" w:eastAsia="zh-TW"/>
              </w:rPr>
              <w:t xml:space="preserve"> TX power at </w:t>
            </w:r>
            <w:r w:rsidRPr="00B667F0">
              <w:rPr>
                <w:rFonts w:ascii="Calibri" w:eastAsia="PMingLiU" w:hAnsi="Calibri"/>
                <w:color w:val="000000"/>
                <w:lang w:val="en-US" w:eastAsia="zh-TW"/>
              </w:rPr>
              <w:t>B</w:t>
            </w:r>
            <w:r w:rsidR="00D92AB2">
              <w:rPr>
                <w:rFonts w:ascii="Calibri" w:eastAsia="PMingLiU" w:hAnsi="Calibri"/>
                <w:color w:val="000000"/>
                <w:lang w:val="en-US" w:eastAsia="zh-TW"/>
              </w:rPr>
              <w:t>41</w:t>
            </w:r>
            <w:r w:rsidRPr="00B667F0">
              <w:rPr>
                <w:rFonts w:ascii="Calibri" w:eastAsia="PMingLiU" w:hAnsi="Calibri"/>
                <w:color w:val="000000"/>
                <w:lang w:val="en-US" w:eastAsia="zh-TW"/>
              </w:rPr>
              <w:t xml:space="preserve"> </w:t>
            </w:r>
            <w:r w:rsidR="00D92AB2">
              <w:rPr>
                <w:rFonts w:ascii="Calibri" w:eastAsia="PMingLiU" w:hAnsi="Calibri"/>
                <w:color w:val="000000"/>
                <w:lang w:val="en-US" w:eastAsia="zh-TW"/>
              </w:rPr>
              <w:t>SAW</w:t>
            </w:r>
            <w:r w:rsidRPr="00B667F0">
              <w:rPr>
                <w:rFonts w:ascii="Calibri" w:eastAsia="PMingLiU" w:hAnsi="Calibri"/>
                <w:color w:val="000000"/>
                <w:lang w:val="en-US" w:eastAsia="zh-TW"/>
              </w:rPr>
              <w:t>-ant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4F61E8" w:rsidRPr="002748EE" w:rsidRDefault="00D92AB2" w:rsidP="008157FC">
            <w:pPr>
              <w:spacing w:after="0"/>
              <w:jc w:val="center"/>
              <w:rPr>
                <w:rFonts w:ascii="Calibri" w:hAnsi="Calibri"/>
                <w:color w:val="000000"/>
                <w:lang w:val="en-US" w:eastAsia="zh-CN"/>
              </w:rPr>
            </w:pPr>
            <w:r>
              <w:rPr>
                <w:rFonts w:ascii="Calibri" w:hAnsi="Calibri"/>
                <w:color w:val="000000"/>
                <w:lang w:val="en-US" w:eastAsia="zh-CN"/>
              </w:rPr>
              <w:t>9</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4F61E8" w:rsidRPr="00B667F0" w:rsidRDefault="00D92AB2" w:rsidP="008157FC">
            <w:pPr>
              <w:spacing w:after="0"/>
              <w:jc w:val="center"/>
              <w:rPr>
                <w:rFonts w:ascii="Calibri" w:eastAsia="PMingLiU" w:hAnsi="Calibri"/>
                <w:color w:val="000000"/>
                <w:lang w:val="en-US" w:eastAsia="zh-TW"/>
              </w:rPr>
            </w:pPr>
            <w:r>
              <w:rPr>
                <w:rFonts w:ascii="Calibri" w:eastAsia="PMingLiU" w:hAnsi="Calibri"/>
                <w:color w:val="000000"/>
                <w:lang w:val="en-US" w:eastAsia="zh-TW"/>
              </w:rPr>
              <w:t>-7</w:t>
            </w:r>
          </w:p>
        </w:tc>
        <w:tc>
          <w:tcPr>
            <w:tcW w:w="901" w:type="dxa"/>
            <w:tcBorders>
              <w:top w:val="single" w:sz="4" w:space="0" w:color="auto"/>
              <w:left w:val="nil"/>
              <w:bottom w:val="single" w:sz="4" w:space="0" w:color="auto"/>
              <w:right w:val="single" w:sz="4" w:space="0" w:color="auto"/>
            </w:tcBorders>
            <w:shd w:val="clear" w:color="auto" w:fill="auto"/>
            <w:noWrap/>
            <w:vAlign w:val="center"/>
          </w:tcPr>
          <w:p w:rsidR="004F61E8" w:rsidRPr="00B667F0" w:rsidRDefault="004F61E8" w:rsidP="008157FC">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dBm</w:t>
            </w:r>
          </w:p>
        </w:tc>
      </w:tr>
      <w:tr w:rsidR="004F61E8" w:rsidRPr="00BB6A1A" w:rsidTr="000D1F16">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F61E8" w:rsidRPr="00BB6A1A" w:rsidRDefault="00D06A2A" w:rsidP="008157FC">
            <w:pPr>
              <w:spacing w:after="0"/>
              <w:rPr>
                <w:rFonts w:ascii="Calibri" w:hAnsi="Calibri"/>
                <w:color w:val="000000"/>
                <w:lang w:val="en-US" w:eastAsia="zh-CN"/>
              </w:rPr>
            </w:pPr>
            <w:r>
              <w:rPr>
                <w:rFonts w:ascii="Calibri" w:hAnsi="Calibri"/>
                <w:color w:val="000000"/>
                <w:lang w:val="en-US" w:eastAsia="zh-CN"/>
              </w:rPr>
              <w:t>Thermal noise at RX ant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4F61E8" w:rsidRPr="00BB6A1A" w:rsidRDefault="00D06A2A" w:rsidP="008157FC">
            <w:pPr>
              <w:spacing w:after="0"/>
              <w:jc w:val="center"/>
              <w:rPr>
                <w:rFonts w:ascii="Calibri" w:hAnsi="Calibri"/>
                <w:color w:val="000000"/>
                <w:lang w:val="en-US" w:eastAsia="zh-CN"/>
              </w:rPr>
            </w:pPr>
            <w:r>
              <w:rPr>
                <w:rFonts w:ascii="Calibri" w:hAnsi="Calibri"/>
                <w:color w:val="000000"/>
                <w:lang w:val="en-US" w:eastAsia="zh-CN"/>
              </w:rPr>
              <w:t>-165</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4F61E8" w:rsidRPr="00BB6A1A" w:rsidRDefault="00D06A2A" w:rsidP="008157FC">
            <w:pPr>
              <w:spacing w:after="0"/>
              <w:jc w:val="center"/>
              <w:rPr>
                <w:rFonts w:ascii="Calibri" w:hAnsi="Calibri"/>
                <w:color w:val="000000"/>
                <w:lang w:val="en-US" w:eastAsia="zh-CN"/>
              </w:rPr>
            </w:pPr>
            <w:r>
              <w:rPr>
                <w:rFonts w:ascii="Calibri" w:hAnsi="Calibri"/>
                <w:color w:val="000000"/>
                <w:lang w:val="en-US" w:eastAsia="zh-CN"/>
              </w:rPr>
              <w:t>-165</w:t>
            </w:r>
          </w:p>
        </w:tc>
        <w:tc>
          <w:tcPr>
            <w:tcW w:w="901" w:type="dxa"/>
            <w:tcBorders>
              <w:top w:val="single" w:sz="4" w:space="0" w:color="auto"/>
              <w:left w:val="nil"/>
              <w:bottom w:val="single" w:sz="4" w:space="0" w:color="auto"/>
              <w:right w:val="single" w:sz="4" w:space="0" w:color="auto"/>
            </w:tcBorders>
            <w:shd w:val="clear" w:color="auto" w:fill="auto"/>
            <w:noWrap/>
            <w:vAlign w:val="center"/>
            <w:hideMark/>
          </w:tcPr>
          <w:p w:rsidR="00D06A2A" w:rsidRPr="00BB6A1A" w:rsidRDefault="004F61E8" w:rsidP="00D06A2A">
            <w:pPr>
              <w:spacing w:after="0"/>
              <w:jc w:val="center"/>
              <w:rPr>
                <w:rFonts w:ascii="Calibri" w:hAnsi="Calibri"/>
                <w:color w:val="000000"/>
                <w:lang w:val="en-US" w:eastAsia="zh-CN"/>
              </w:rPr>
            </w:pPr>
            <w:r w:rsidRPr="00BB6A1A">
              <w:rPr>
                <w:rFonts w:ascii="Calibri" w:hAnsi="Calibri"/>
                <w:color w:val="000000"/>
                <w:lang w:val="en-US" w:eastAsia="zh-CN"/>
              </w:rPr>
              <w:t>dBm</w:t>
            </w:r>
            <w:r w:rsidR="00D06A2A">
              <w:rPr>
                <w:rFonts w:ascii="Calibri" w:hAnsi="Calibri"/>
                <w:color w:val="000000"/>
                <w:lang w:val="en-US" w:eastAsia="zh-CN"/>
              </w:rPr>
              <w:t>/Hz</w:t>
            </w:r>
          </w:p>
        </w:tc>
      </w:tr>
      <w:tr w:rsidR="000D1F16" w:rsidRPr="00BB6A1A" w:rsidTr="000D1F16">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1F16" w:rsidRPr="00B667F0" w:rsidRDefault="000D1F16" w:rsidP="000D1F16">
            <w:pPr>
              <w:spacing w:after="0"/>
              <w:rPr>
                <w:rFonts w:ascii="Calibri" w:eastAsia="PMingLiU" w:hAnsi="Calibri"/>
                <w:color w:val="000000"/>
                <w:lang w:val="en-US" w:eastAsia="zh-TW"/>
              </w:rPr>
            </w:pPr>
            <w:r>
              <w:rPr>
                <w:rFonts w:ascii="Calibri" w:eastAsia="PMingLiU" w:hAnsi="Calibri"/>
                <w:color w:val="000000"/>
                <w:lang w:val="en-US" w:eastAsia="zh-TW"/>
              </w:rPr>
              <w:t>TX IM2 noise level refer to RX LNA input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0D1F16" w:rsidRPr="00B667F0" w:rsidRDefault="000D1F16" w:rsidP="000D1F16">
            <w:pPr>
              <w:spacing w:after="0"/>
              <w:jc w:val="center"/>
              <w:rPr>
                <w:rFonts w:ascii="Calibri" w:eastAsia="PMingLiU" w:hAnsi="Calibri"/>
                <w:color w:val="000000"/>
                <w:lang w:val="en-US" w:eastAsia="zh-TW"/>
              </w:rPr>
            </w:pPr>
            <w:r>
              <w:rPr>
                <w:rFonts w:ascii="Calibri" w:eastAsia="PMingLiU" w:hAnsi="Calibri"/>
                <w:color w:val="000000"/>
                <w:lang w:val="en-US" w:eastAsia="zh-TW"/>
              </w:rPr>
              <w:t>-72</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9851E4" w:rsidRPr="00B667F0" w:rsidRDefault="009851E4" w:rsidP="004E1745">
            <w:pPr>
              <w:spacing w:after="0"/>
              <w:jc w:val="center"/>
              <w:rPr>
                <w:rFonts w:ascii="Calibri" w:eastAsia="PMingLiU" w:hAnsi="Calibri"/>
                <w:color w:val="000000"/>
                <w:lang w:val="en-US" w:eastAsia="zh-TW"/>
              </w:rPr>
            </w:pPr>
            <w:r>
              <w:rPr>
                <w:rFonts w:ascii="Calibri" w:eastAsia="PMingLiU" w:hAnsi="Calibri"/>
                <w:color w:val="000000"/>
                <w:lang w:val="en-US" w:eastAsia="zh-TW"/>
              </w:rPr>
              <w:t>-</w:t>
            </w:r>
            <w:r w:rsidR="004E1745">
              <w:rPr>
                <w:rFonts w:ascii="Calibri" w:eastAsia="PMingLiU" w:hAnsi="Calibri"/>
                <w:color w:val="000000"/>
                <w:lang w:val="en-US" w:eastAsia="zh-TW"/>
              </w:rPr>
              <w:t>96</w:t>
            </w:r>
          </w:p>
        </w:tc>
        <w:tc>
          <w:tcPr>
            <w:tcW w:w="901" w:type="dxa"/>
            <w:tcBorders>
              <w:top w:val="single" w:sz="4" w:space="0" w:color="auto"/>
              <w:left w:val="nil"/>
              <w:bottom w:val="single" w:sz="4" w:space="0" w:color="auto"/>
              <w:right w:val="single" w:sz="4" w:space="0" w:color="auto"/>
            </w:tcBorders>
            <w:shd w:val="clear" w:color="auto" w:fill="auto"/>
            <w:noWrap/>
          </w:tcPr>
          <w:p w:rsidR="000D1F16" w:rsidRDefault="000D1F16" w:rsidP="000D1F16">
            <w:pPr>
              <w:jc w:val="center"/>
            </w:pPr>
            <w:r w:rsidRPr="00A366D8">
              <w:rPr>
                <w:rFonts w:ascii="Calibri" w:hAnsi="Calibri"/>
                <w:color w:val="000000"/>
                <w:lang w:val="en-US" w:eastAsia="zh-CN"/>
              </w:rPr>
              <w:t>dBm</w:t>
            </w:r>
          </w:p>
        </w:tc>
      </w:tr>
      <w:tr w:rsidR="00581AF2" w:rsidRPr="00BB6A1A" w:rsidTr="000D1F16">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1AF2" w:rsidRPr="00426308" w:rsidRDefault="00581AF2" w:rsidP="00581AF2">
            <w:pPr>
              <w:spacing w:after="0"/>
              <w:rPr>
                <w:rFonts w:ascii="Calibri" w:hAnsi="Calibri"/>
                <w:color w:val="000000"/>
                <w:lang w:val="en-US" w:eastAsia="zh-CN"/>
              </w:rPr>
            </w:pPr>
            <w:r>
              <w:rPr>
                <w:rFonts w:ascii="Calibri" w:hAnsi="Calibri"/>
                <w:color w:val="000000"/>
                <w:lang w:val="en-US" w:eastAsia="zh-CN"/>
              </w:rPr>
              <w:t>Reciprocal mixing noise refer to RX LNA input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581AF2" w:rsidRPr="00B667F0" w:rsidRDefault="00581AF2" w:rsidP="00581AF2">
            <w:pPr>
              <w:spacing w:after="0"/>
              <w:jc w:val="center"/>
              <w:rPr>
                <w:rFonts w:ascii="Calibri" w:eastAsia="PMingLiU" w:hAnsi="Calibri"/>
                <w:color w:val="000000"/>
                <w:lang w:val="en-US" w:eastAsia="zh-TW"/>
              </w:rPr>
            </w:pPr>
            <w:r>
              <w:rPr>
                <w:rFonts w:ascii="Calibri" w:eastAsia="PMingLiU" w:hAnsi="Calibri"/>
                <w:color w:val="000000"/>
                <w:lang w:val="en-US" w:eastAsia="zh-TW"/>
              </w:rPr>
              <w:t>-166</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581AF2" w:rsidRPr="00B667F0" w:rsidRDefault="009851E4" w:rsidP="004E1745">
            <w:pPr>
              <w:spacing w:after="0"/>
              <w:jc w:val="center"/>
              <w:rPr>
                <w:rFonts w:ascii="Calibri" w:eastAsia="PMingLiU" w:hAnsi="Calibri"/>
                <w:color w:val="000000"/>
                <w:lang w:val="en-US" w:eastAsia="zh-TW"/>
              </w:rPr>
            </w:pPr>
            <w:r>
              <w:rPr>
                <w:rFonts w:ascii="Calibri" w:eastAsia="PMingLiU" w:hAnsi="Calibri"/>
                <w:color w:val="000000"/>
                <w:lang w:val="en-US" w:eastAsia="zh-TW"/>
              </w:rPr>
              <w:t>-1</w:t>
            </w:r>
            <w:r w:rsidR="004E1745">
              <w:rPr>
                <w:rFonts w:ascii="Calibri" w:eastAsia="PMingLiU" w:hAnsi="Calibri"/>
                <w:color w:val="000000"/>
                <w:lang w:val="en-US" w:eastAsia="zh-TW"/>
              </w:rPr>
              <w:t>78</w:t>
            </w:r>
          </w:p>
        </w:tc>
        <w:tc>
          <w:tcPr>
            <w:tcW w:w="901" w:type="dxa"/>
            <w:tcBorders>
              <w:top w:val="single" w:sz="4" w:space="0" w:color="auto"/>
              <w:left w:val="nil"/>
              <w:bottom w:val="single" w:sz="4" w:space="0" w:color="auto"/>
              <w:right w:val="single" w:sz="4" w:space="0" w:color="auto"/>
            </w:tcBorders>
            <w:shd w:val="clear" w:color="auto" w:fill="auto"/>
            <w:noWrap/>
          </w:tcPr>
          <w:p w:rsidR="00581AF2" w:rsidRDefault="00581AF2" w:rsidP="00581AF2">
            <w:pPr>
              <w:jc w:val="center"/>
            </w:pPr>
            <w:r w:rsidRPr="00A366D8">
              <w:rPr>
                <w:rFonts w:ascii="Calibri" w:hAnsi="Calibri"/>
                <w:color w:val="000000"/>
                <w:lang w:val="en-US" w:eastAsia="zh-CN"/>
              </w:rPr>
              <w:t>dBm</w:t>
            </w:r>
            <w:r>
              <w:rPr>
                <w:rFonts w:ascii="Calibri" w:hAnsi="Calibri"/>
                <w:color w:val="000000"/>
                <w:lang w:val="en-US" w:eastAsia="zh-CN"/>
              </w:rPr>
              <w:t>/Hz</w:t>
            </w:r>
          </w:p>
        </w:tc>
      </w:tr>
      <w:tr w:rsidR="000D1F16" w:rsidRPr="00BB6A1A" w:rsidTr="00634841">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1F16" w:rsidRPr="00426308" w:rsidRDefault="000D1F16" w:rsidP="000D1F16">
            <w:pPr>
              <w:spacing w:after="0"/>
              <w:rPr>
                <w:rFonts w:ascii="Calibri" w:hAnsi="Calibri"/>
                <w:color w:val="000000"/>
                <w:lang w:val="en-US" w:eastAsia="zh-CN"/>
              </w:rPr>
            </w:pPr>
            <w:r>
              <w:rPr>
                <w:rFonts w:ascii="Calibri" w:hAnsi="Calibri"/>
                <w:color w:val="000000"/>
                <w:lang w:val="en-US" w:eastAsia="zh-CN"/>
              </w:rPr>
              <w:t>Total noise level refer to receiver ANT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0D1F16" w:rsidRPr="00B667F0" w:rsidRDefault="009851E4" w:rsidP="000D1F16">
            <w:pPr>
              <w:spacing w:after="0"/>
              <w:jc w:val="center"/>
              <w:rPr>
                <w:rFonts w:ascii="Calibri" w:eastAsia="PMingLiU" w:hAnsi="Calibri"/>
                <w:color w:val="000000"/>
                <w:lang w:val="en-US" w:eastAsia="zh-TW"/>
              </w:rPr>
            </w:pPr>
            <w:r>
              <w:rPr>
                <w:rFonts w:ascii="Calibri" w:eastAsia="PMingLiU" w:hAnsi="Calibri"/>
                <w:color w:val="000000"/>
                <w:lang w:val="en-US" w:eastAsia="zh-TW"/>
              </w:rPr>
              <w:t>-67</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9851E4" w:rsidRPr="00B667F0" w:rsidRDefault="000F4EA1" w:rsidP="004E1745">
            <w:pPr>
              <w:spacing w:after="0"/>
              <w:jc w:val="center"/>
              <w:rPr>
                <w:rFonts w:ascii="Calibri" w:eastAsia="PMingLiU" w:hAnsi="Calibri"/>
                <w:color w:val="000000"/>
                <w:lang w:val="en-US" w:eastAsia="zh-TW"/>
              </w:rPr>
            </w:pPr>
            <w:r>
              <w:rPr>
                <w:rFonts w:ascii="Calibri" w:eastAsia="PMingLiU" w:hAnsi="Calibri"/>
                <w:color w:val="000000"/>
                <w:lang w:val="en-US" w:eastAsia="zh-TW"/>
              </w:rPr>
              <w:t>-</w:t>
            </w:r>
            <w:r w:rsidR="004E1745">
              <w:rPr>
                <w:rFonts w:ascii="Calibri" w:eastAsia="PMingLiU" w:hAnsi="Calibri"/>
                <w:color w:val="000000"/>
                <w:lang w:val="en-US" w:eastAsia="zh-TW"/>
              </w:rPr>
              <w:t>89.4</w:t>
            </w:r>
          </w:p>
        </w:tc>
        <w:tc>
          <w:tcPr>
            <w:tcW w:w="901" w:type="dxa"/>
            <w:tcBorders>
              <w:top w:val="single" w:sz="4" w:space="0" w:color="auto"/>
              <w:left w:val="nil"/>
              <w:bottom w:val="single" w:sz="4" w:space="0" w:color="auto"/>
              <w:right w:val="single" w:sz="4" w:space="0" w:color="auto"/>
            </w:tcBorders>
            <w:shd w:val="clear" w:color="auto" w:fill="auto"/>
            <w:noWrap/>
          </w:tcPr>
          <w:p w:rsidR="000D1F16" w:rsidRDefault="000D1F16" w:rsidP="000D1F16">
            <w:pPr>
              <w:jc w:val="center"/>
            </w:pPr>
            <w:r w:rsidRPr="00A366D8">
              <w:rPr>
                <w:rFonts w:ascii="Calibri" w:hAnsi="Calibri"/>
                <w:color w:val="000000"/>
                <w:lang w:val="en-US" w:eastAsia="zh-CN"/>
              </w:rPr>
              <w:t>dBm</w:t>
            </w:r>
          </w:p>
        </w:tc>
      </w:tr>
      <w:tr w:rsidR="00581AF2" w:rsidRPr="00BB6A1A" w:rsidTr="000D1F16">
        <w:trPr>
          <w:trHeight w:val="192"/>
          <w:jc w:val="center"/>
        </w:trPr>
        <w:tc>
          <w:tcPr>
            <w:tcW w:w="720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1AF2" w:rsidRPr="00363357" w:rsidRDefault="00581AF2" w:rsidP="00581AF2">
            <w:pPr>
              <w:spacing w:after="0"/>
              <w:jc w:val="center"/>
              <w:rPr>
                <w:rFonts w:ascii="Calibri" w:hAnsi="Calibri"/>
                <w:b/>
                <w:bCs/>
                <w:color w:val="000000"/>
                <w:lang w:val="en-US" w:eastAsia="zh-CN"/>
              </w:rPr>
            </w:pPr>
            <w:r w:rsidRPr="00363357">
              <w:rPr>
                <w:rFonts w:ascii="Calibri" w:hAnsi="Calibri"/>
                <w:b/>
                <w:bCs/>
                <w:color w:val="000000"/>
                <w:lang w:val="en-US" w:eastAsia="zh-CN"/>
              </w:rPr>
              <w:t>Combined</w:t>
            </w:r>
          </w:p>
        </w:tc>
      </w:tr>
      <w:tr w:rsidR="00581AF2" w:rsidRPr="00BB6A1A" w:rsidTr="000D1F16">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1AF2" w:rsidRPr="00BB6A1A" w:rsidRDefault="009851E4" w:rsidP="00581AF2">
            <w:pPr>
              <w:spacing w:after="0"/>
              <w:rPr>
                <w:rFonts w:ascii="Calibri" w:hAnsi="Calibri"/>
                <w:color w:val="000000"/>
                <w:lang w:val="en-US" w:eastAsia="zh-CN"/>
              </w:rPr>
            </w:pPr>
            <w:r>
              <w:rPr>
                <w:rFonts w:ascii="Calibri" w:hAnsi="Calibri"/>
                <w:color w:val="000000"/>
                <w:lang w:val="en-US" w:eastAsia="zh-CN"/>
              </w:rPr>
              <w:t>REFSENSE</w:t>
            </w:r>
            <w:r w:rsidR="00581AF2" w:rsidRPr="00BB6A1A">
              <w:rPr>
                <w:rFonts w:ascii="Calibri" w:hAnsi="Calibri"/>
                <w:color w:val="000000"/>
                <w:lang w:val="en-US" w:eastAsia="zh-CN"/>
              </w:rPr>
              <w:t xml:space="preserve"> (referred to antenna)</w:t>
            </w:r>
            <w:r w:rsidR="000F4EA1">
              <w:rPr>
                <w:rFonts w:ascii="Calibri" w:hAnsi="Calibri"/>
                <w:color w:val="000000"/>
                <w:lang w:val="en-US" w:eastAsia="zh-CN"/>
              </w:rPr>
              <w:t>(10MHz BW)</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581AF2" w:rsidRPr="00B667F0" w:rsidRDefault="000F4EA1" w:rsidP="00581AF2">
            <w:pPr>
              <w:spacing w:after="0"/>
              <w:jc w:val="center"/>
              <w:rPr>
                <w:rFonts w:ascii="Calibri" w:eastAsia="PMingLiU" w:hAnsi="Calibri"/>
                <w:color w:val="000000"/>
                <w:lang w:val="en-US" w:eastAsia="zh-TW"/>
              </w:rPr>
            </w:pPr>
            <w:r>
              <w:rPr>
                <w:rFonts w:ascii="Calibri" w:eastAsia="PMingLiU" w:hAnsi="Calibri"/>
                <w:color w:val="000000"/>
                <w:lang w:val="en-US" w:eastAsia="zh-TW"/>
              </w:rPr>
              <w:t>-68</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581AF2" w:rsidRPr="00B667F0" w:rsidRDefault="000F4EA1" w:rsidP="004E1745">
            <w:pPr>
              <w:spacing w:after="0"/>
              <w:jc w:val="center"/>
              <w:rPr>
                <w:rFonts w:ascii="Calibri" w:eastAsia="PMingLiU" w:hAnsi="Calibri"/>
                <w:color w:val="000000"/>
                <w:lang w:val="en-US" w:eastAsia="zh-TW"/>
              </w:rPr>
            </w:pPr>
            <w:r>
              <w:rPr>
                <w:rFonts w:ascii="Calibri" w:eastAsia="PMingLiU" w:hAnsi="Calibri"/>
                <w:color w:val="000000"/>
                <w:lang w:val="en-US" w:eastAsia="zh-TW"/>
              </w:rPr>
              <w:t>-</w:t>
            </w:r>
            <w:r w:rsidR="004E1745">
              <w:rPr>
                <w:rFonts w:ascii="Calibri" w:eastAsia="PMingLiU" w:hAnsi="Calibri"/>
                <w:color w:val="000000"/>
                <w:lang w:val="en-US" w:eastAsia="zh-TW"/>
              </w:rPr>
              <w:t>90.4</w:t>
            </w:r>
          </w:p>
        </w:tc>
        <w:tc>
          <w:tcPr>
            <w:tcW w:w="901" w:type="dxa"/>
            <w:tcBorders>
              <w:top w:val="single" w:sz="4" w:space="0" w:color="auto"/>
              <w:left w:val="nil"/>
              <w:bottom w:val="single" w:sz="4" w:space="0" w:color="auto"/>
              <w:right w:val="single" w:sz="4" w:space="0" w:color="auto"/>
            </w:tcBorders>
            <w:shd w:val="clear" w:color="auto" w:fill="auto"/>
            <w:noWrap/>
            <w:vAlign w:val="center"/>
          </w:tcPr>
          <w:p w:rsidR="00581AF2" w:rsidRPr="00B667F0" w:rsidRDefault="00581AF2" w:rsidP="00581AF2">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dBm</w:t>
            </w:r>
          </w:p>
        </w:tc>
      </w:tr>
      <w:tr w:rsidR="00581AF2" w:rsidRPr="00BB6A1A" w:rsidTr="000D1F16">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1AF2" w:rsidRPr="00B667F0" w:rsidRDefault="009851E4" w:rsidP="009851E4">
            <w:pPr>
              <w:spacing w:after="0"/>
              <w:rPr>
                <w:rFonts w:ascii="Calibri" w:eastAsia="PMingLiU" w:hAnsi="Calibri"/>
                <w:color w:val="000000"/>
                <w:lang w:val="en-US" w:eastAsia="zh-TW"/>
              </w:rPr>
            </w:pPr>
            <w:r>
              <w:rPr>
                <w:rFonts w:ascii="Calibri" w:eastAsia="PMingLiU" w:hAnsi="Calibri"/>
                <w:color w:val="000000"/>
                <w:lang w:val="en-US" w:eastAsia="zh-TW"/>
              </w:rPr>
              <w:t>Combined n4</w:t>
            </w:r>
            <w:r w:rsidR="00581AF2" w:rsidRPr="00B667F0">
              <w:rPr>
                <w:rFonts w:ascii="Calibri" w:eastAsia="PMingLiU" w:hAnsi="Calibri"/>
                <w:color w:val="000000"/>
                <w:lang w:val="en-US" w:eastAsia="zh-TW"/>
              </w:rPr>
              <w:t xml:space="preserve">1 </w:t>
            </w:r>
            <w:r w:rsidR="00581AF2" w:rsidRPr="00B667F0">
              <w:rPr>
                <w:rFonts w:ascii="Calibri" w:eastAsia="PMingLiU" w:hAnsi="Calibri" w:hint="eastAsia"/>
                <w:color w:val="000000"/>
                <w:lang w:val="en-US" w:eastAsia="zh-TW"/>
              </w:rPr>
              <w:t>REFSENS</w:t>
            </w:r>
            <w:r w:rsidR="000F4EA1">
              <w:rPr>
                <w:rFonts w:ascii="Calibri" w:eastAsia="PMingLiU" w:hAnsi="Calibri"/>
                <w:color w:val="000000"/>
                <w:lang w:val="en-US" w:eastAsia="zh-TW"/>
              </w:rPr>
              <w:t xml:space="preserve"> </w:t>
            </w:r>
            <w:r w:rsidR="000F4EA1">
              <w:rPr>
                <w:rFonts w:ascii="Calibri" w:hAnsi="Calibri"/>
                <w:color w:val="000000"/>
                <w:lang w:val="en-US" w:eastAsia="zh-CN"/>
              </w:rPr>
              <w:t>(10MHz BW)</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581AF2" w:rsidRPr="00B667F0" w:rsidRDefault="00581AF2" w:rsidP="00581AF2">
            <w:pPr>
              <w:spacing w:after="0"/>
              <w:jc w:val="center"/>
              <w:rPr>
                <w:rFonts w:ascii="Calibri" w:eastAsia="PMingLiU" w:hAnsi="Calibri"/>
                <w:b/>
                <w:color w:val="000000"/>
                <w:lang w:val="en-US" w:eastAsia="zh-TW"/>
              </w:rPr>
            </w:pPr>
            <w:r w:rsidRPr="00B667F0">
              <w:rPr>
                <w:rFonts w:ascii="Calibri" w:eastAsia="PMingLiU" w:hAnsi="Calibri" w:hint="eastAsia"/>
                <w:b/>
                <w:color w:val="000000"/>
                <w:lang w:val="en-US" w:eastAsia="zh-TW"/>
              </w:rPr>
              <w:t>-</w:t>
            </w:r>
            <w:r w:rsidR="002229A3">
              <w:rPr>
                <w:rFonts w:ascii="Calibri" w:eastAsia="PMingLiU" w:hAnsi="Calibri" w:hint="eastAsia"/>
                <w:b/>
                <w:color w:val="000000"/>
                <w:lang w:val="en-US" w:eastAsia="zh-TW"/>
              </w:rPr>
              <w:t>90.4</w:t>
            </w:r>
          </w:p>
        </w:tc>
        <w:tc>
          <w:tcPr>
            <w:tcW w:w="901" w:type="dxa"/>
            <w:tcBorders>
              <w:top w:val="single" w:sz="4" w:space="0" w:color="auto"/>
              <w:left w:val="nil"/>
              <w:bottom w:val="single" w:sz="4" w:space="0" w:color="auto"/>
              <w:right w:val="single" w:sz="4" w:space="0" w:color="auto"/>
            </w:tcBorders>
            <w:shd w:val="clear" w:color="auto" w:fill="auto"/>
            <w:noWrap/>
            <w:vAlign w:val="center"/>
          </w:tcPr>
          <w:p w:rsidR="00581AF2" w:rsidRPr="00B667F0" w:rsidRDefault="00581AF2" w:rsidP="00581AF2">
            <w:pPr>
              <w:spacing w:after="0"/>
              <w:jc w:val="center"/>
              <w:rPr>
                <w:rFonts w:ascii="Calibri" w:eastAsia="PMingLiU" w:hAnsi="Calibri"/>
                <w:color w:val="000000"/>
                <w:lang w:val="en-US" w:eastAsia="zh-TW"/>
              </w:rPr>
            </w:pPr>
            <w:r w:rsidRPr="00B667F0">
              <w:rPr>
                <w:rFonts w:ascii="Calibri" w:eastAsia="PMingLiU" w:hAnsi="Calibri" w:hint="eastAsia"/>
                <w:color w:val="000000"/>
                <w:lang w:val="en-US" w:eastAsia="zh-TW"/>
              </w:rPr>
              <w:t>dBm</w:t>
            </w:r>
          </w:p>
        </w:tc>
      </w:tr>
      <w:tr w:rsidR="000F4EA1" w:rsidRPr="00BB6A1A" w:rsidTr="000D1F16">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4EA1" w:rsidRDefault="000F4EA1" w:rsidP="009851E4">
            <w:pPr>
              <w:spacing w:after="0"/>
              <w:rPr>
                <w:rFonts w:ascii="Calibri" w:eastAsia="PMingLiU" w:hAnsi="Calibri"/>
                <w:color w:val="000000"/>
                <w:lang w:val="en-US" w:eastAsia="zh-TW"/>
              </w:rPr>
            </w:pPr>
            <w:r>
              <w:rPr>
                <w:rFonts w:ascii="Calibri" w:eastAsia="PMingLiU" w:hAnsi="Calibri"/>
                <w:color w:val="000000"/>
                <w:lang w:val="en-US" w:eastAsia="zh-TW"/>
              </w:rPr>
              <w:t>MSD</w:t>
            </w:r>
            <w:r w:rsidR="009C0C53">
              <w:rPr>
                <w:rFonts w:ascii="Calibri" w:eastAsia="PMingLiU" w:hAnsi="Calibri"/>
                <w:color w:val="000000"/>
                <w:lang w:val="en-US" w:eastAsia="zh-TW"/>
              </w:rPr>
              <w:t xml:space="preserve"> </w:t>
            </w:r>
            <w:r w:rsidR="009C0C53">
              <w:rPr>
                <w:rFonts w:ascii="Calibri" w:hAnsi="Calibri"/>
                <w:color w:val="000000"/>
                <w:lang w:val="en-US" w:eastAsia="zh-CN"/>
              </w:rPr>
              <w:t>(10MHz BW</w:t>
            </w:r>
            <w:r w:rsidR="00E15EFC">
              <w:rPr>
                <w:rFonts w:ascii="Calibri" w:hAnsi="Calibri"/>
                <w:color w:val="000000"/>
                <w:lang w:val="en-US" w:eastAsia="zh-CN"/>
              </w:rPr>
              <w:t>, SCS=15KHz</w:t>
            </w:r>
            <w:r w:rsidR="009C0C53">
              <w:rPr>
                <w:rFonts w:ascii="Calibri" w:hAnsi="Calibri"/>
                <w:color w:val="000000"/>
                <w:lang w:val="en-US" w:eastAsia="zh-CN"/>
              </w:rPr>
              <w:t>)</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0F4EA1" w:rsidRPr="00B667F0" w:rsidRDefault="002229A3" w:rsidP="00581AF2">
            <w:pPr>
              <w:spacing w:after="0"/>
              <w:jc w:val="center"/>
              <w:rPr>
                <w:rFonts w:ascii="Calibri" w:eastAsia="PMingLiU" w:hAnsi="Calibri"/>
                <w:b/>
                <w:color w:val="000000"/>
                <w:lang w:val="en-US" w:eastAsia="zh-TW"/>
              </w:rPr>
            </w:pPr>
            <w:r>
              <w:rPr>
                <w:rFonts w:ascii="Calibri" w:eastAsia="PMingLiU" w:hAnsi="Calibri"/>
                <w:b/>
                <w:color w:val="000000"/>
                <w:lang w:val="en-US" w:eastAsia="zh-TW"/>
              </w:rPr>
              <w:t>4.4</w:t>
            </w:r>
          </w:p>
        </w:tc>
        <w:tc>
          <w:tcPr>
            <w:tcW w:w="901" w:type="dxa"/>
            <w:tcBorders>
              <w:top w:val="single" w:sz="4" w:space="0" w:color="auto"/>
              <w:left w:val="nil"/>
              <w:bottom w:val="single" w:sz="4" w:space="0" w:color="auto"/>
              <w:right w:val="single" w:sz="4" w:space="0" w:color="auto"/>
            </w:tcBorders>
            <w:shd w:val="clear" w:color="auto" w:fill="auto"/>
            <w:noWrap/>
            <w:vAlign w:val="center"/>
          </w:tcPr>
          <w:p w:rsidR="000F4EA1" w:rsidRPr="00B667F0" w:rsidRDefault="000F4EA1" w:rsidP="00581AF2">
            <w:pPr>
              <w:spacing w:after="0"/>
              <w:jc w:val="center"/>
              <w:rPr>
                <w:rFonts w:ascii="Calibri" w:eastAsia="PMingLiU" w:hAnsi="Calibri"/>
                <w:color w:val="000000"/>
                <w:lang w:val="en-US" w:eastAsia="zh-TW"/>
              </w:rPr>
            </w:pPr>
            <w:r>
              <w:rPr>
                <w:rFonts w:ascii="Calibri" w:eastAsia="PMingLiU" w:hAnsi="Calibri"/>
                <w:color w:val="000000"/>
                <w:lang w:val="en-US" w:eastAsia="zh-TW"/>
              </w:rPr>
              <w:t>dB</w:t>
            </w:r>
          </w:p>
        </w:tc>
      </w:tr>
    </w:tbl>
    <w:p w:rsidR="004F61E8" w:rsidRDefault="004F61E8" w:rsidP="004F61E8">
      <w:pPr>
        <w:spacing w:after="0"/>
        <w:jc w:val="both"/>
        <w:rPr>
          <w:rFonts w:ascii="Arial" w:hAnsi="Arial" w:cs="Arial"/>
          <w:lang w:eastAsia="ja-JP"/>
        </w:rPr>
      </w:pPr>
    </w:p>
    <w:p w:rsidR="004F61E8" w:rsidRPr="000D5324" w:rsidRDefault="004F61E8" w:rsidP="004F61E8">
      <w:pPr>
        <w:spacing w:after="120"/>
        <w:jc w:val="center"/>
        <w:rPr>
          <w:rFonts w:ascii="Arial" w:hAnsi="Arial" w:cs="Arial"/>
          <w:b/>
        </w:rPr>
      </w:pPr>
      <w:r>
        <w:rPr>
          <w:rFonts w:ascii="Arial" w:hAnsi="Arial" w:cs="Arial"/>
          <w:b/>
        </w:rPr>
        <w:t xml:space="preserve">Table 2-2 Link analysis for </w:t>
      </w:r>
      <w:r w:rsidR="00E82531">
        <w:rPr>
          <w:rFonts w:ascii="Arial" w:hAnsi="Arial" w:cs="Arial"/>
          <w:b/>
        </w:rPr>
        <w:t xml:space="preserve">n41 10MHz </w:t>
      </w:r>
      <w:r>
        <w:rPr>
          <w:rFonts w:ascii="Arial" w:hAnsi="Arial" w:cs="Arial"/>
          <w:b/>
        </w:rPr>
        <w:t>REFSENS calculation</w:t>
      </w:r>
    </w:p>
    <w:p w:rsidR="002802BD" w:rsidRDefault="009851E4" w:rsidP="00F21C84">
      <w:pPr>
        <w:spacing w:after="0"/>
        <w:jc w:val="both"/>
        <w:rPr>
          <w:rFonts w:ascii="Arial" w:hAnsi="Arial" w:cs="Arial"/>
          <w:lang w:eastAsia="ja-JP"/>
        </w:rPr>
      </w:pPr>
      <w:r>
        <w:rPr>
          <w:rFonts w:ascii="Arial" w:hAnsi="Arial" w:cs="Arial"/>
          <w:lang w:eastAsia="ja-JP"/>
        </w:rPr>
        <w:softHyphen/>
      </w:r>
      <w:r>
        <w:rPr>
          <w:rFonts w:ascii="Arial" w:hAnsi="Arial" w:cs="Arial"/>
          <w:lang w:eastAsia="ja-JP"/>
        </w:rPr>
        <w:softHyphen/>
      </w:r>
    </w:p>
    <w:p w:rsidR="002802BD" w:rsidRPr="008336CC" w:rsidRDefault="008336CC" w:rsidP="00F434F9">
      <w:pPr>
        <w:spacing w:after="0"/>
        <w:ind w:left="284"/>
        <w:jc w:val="both"/>
        <w:rPr>
          <w:rFonts w:ascii="Arial" w:hAnsi="Arial" w:cs="Arial"/>
          <w:b/>
          <w:i/>
          <w:lang w:eastAsia="ja-JP"/>
        </w:rPr>
      </w:pPr>
      <w:r>
        <w:rPr>
          <w:rFonts w:ascii="Arial" w:hAnsi="Arial" w:cs="Arial"/>
          <w:b/>
          <w:i/>
          <w:lang w:eastAsia="ja-JP"/>
        </w:rPr>
        <w:t xml:space="preserve">Proposal </w:t>
      </w:r>
      <w:r w:rsidR="00E82531">
        <w:rPr>
          <w:rFonts w:ascii="Arial" w:hAnsi="Arial" w:cs="Arial"/>
          <w:b/>
          <w:i/>
          <w:lang w:eastAsia="ja-JP"/>
        </w:rPr>
        <w:t>1</w:t>
      </w:r>
      <w:r>
        <w:rPr>
          <w:rFonts w:ascii="Arial" w:hAnsi="Arial" w:cs="Arial"/>
          <w:b/>
          <w:i/>
          <w:lang w:eastAsia="ja-JP"/>
        </w:rPr>
        <w:t>: The MSD due to cross band isolation for DC_25A-n41</w:t>
      </w:r>
      <w:r w:rsidR="00F434F9">
        <w:rPr>
          <w:rFonts w:ascii="Arial" w:hAnsi="Arial" w:cs="Arial"/>
          <w:b/>
          <w:i/>
          <w:lang w:eastAsia="ja-JP"/>
        </w:rPr>
        <w:t>A is proposed as following text proposal for TR37.863-01-01</w:t>
      </w:r>
      <w:r w:rsidR="0025068E">
        <w:rPr>
          <w:rFonts w:ascii="Arial" w:hAnsi="Arial" w:cs="Arial"/>
          <w:b/>
          <w:i/>
          <w:lang w:eastAsia="ja-JP"/>
        </w:rPr>
        <w:t xml:space="preserve"> and accompany CR is in [2]</w:t>
      </w:r>
      <w:r w:rsidR="00CD0C4B">
        <w:rPr>
          <w:rFonts w:ascii="Arial" w:hAnsi="Arial" w:cs="Arial"/>
          <w:b/>
          <w:i/>
          <w:lang w:eastAsia="ja-JP"/>
        </w:rPr>
        <w:t>[3]</w:t>
      </w:r>
      <w:r w:rsidR="00F434F9">
        <w:rPr>
          <w:rFonts w:ascii="Arial" w:hAnsi="Arial" w:cs="Arial"/>
          <w:b/>
          <w:i/>
          <w:lang w:eastAsia="ja-JP"/>
        </w:rPr>
        <w:t>:</w:t>
      </w:r>
    </w:p>
    <w:p w:rsidR="00F12E4B" w:rsidRDefault="00F12E4B" w:rsidP="00F12E4B">
      <w:pPr>
        <w:overflowPunct/>
        <w:autoSpaceDE/>
        <w:autoSpaceDN/>
        <w:adjustRightInd/>
        <w:spacing w:after="0"/>
        <w:textAlignment w:val="auto"/>
      </w:pPr>
    </w:p>
    <w:p w:rsidR="00F27B41" w:rsidRPr="001B5714" w:rsidRDefault="00F27B41" w:rsidP="00F27B41">
      <w:pPr>
        <w:pStyle w:val="1"/>
        <w:numPr>
          <w:ilvl w:val="0"/>
          <w:numId w:val="0"/>
        </w:numPr>
        <w:ind w:left="533" w:hanging="533"/>
        <w:rPr>
          <w:rFonts w:eastAsia="SimSun"/>
          <w:lang w:eastAsia="zh-CN"/>
        </w:rPr>
      </w:pPr>
      <w:r w:rsidRPr="001B5714">
        <w:rPr>
          <w:rFonts w:hint="eastAsia"/>
          <w:lang w:eastAsia="zh-CN"/>
        </w:rPr>
        <w:t xml:space="preserve">Text Proposal for </w:t>
      </w:r>
      <w:r w:rsidRPr="001B5714">
        <w:rPr>
          <w:rFonts w:eastAsia="SimSun" w:hint="eastAsia"/>
          <w:lang w:eastAsia="zh-CN"/>
        </w:rPr>
        <w:t>TR</w:t>
      </w:r>
      <w:r w:rsidRPr="001B5714">
        <w:rPr>
          <w:rFonts w:hint="eastAsia"/>
          <w:lang w:eastAsia="zh-CN"/>
        </w:rPr>
        <w:t xml:space="preserve"> 3</w:t>
      </w:r>
      <w:r w:rsidR="00D4739F">
        <w:rPr>
          <w:rFonts w:eastAsia="SimSun"/>
          <w:lang w:eastAsia="zh-CN"/>
        </w:rPr>
        <w:t>7</w:t>
      </w:r>
      <w:r w:rsidRPr="001B5714">
        <w:rPr>
          <w:rFonts w:hint="eastAsia"/>
          <w:lang w:eastAsia="zh-CN"/>
        </w:rPr>
        <w:t>.</w:t>
      </w:r>
      <w:r w:rsidR="00D4739F">
        <w:rPr>
          <w:lang w:eastAsia="zh-CN"/>
        </w:rPr>
        <w:t>863</w:t>
      </w:r>
      <w:r w:rsidRPr="001B5714">
        <w:rPr>
          <w:rFonts w:eastAsia="SimSun" w:hint="eastAsia"/>
          <w:lang w:eastAsia="zh-CN"/>
        </w:rPr>
        <w:t>-0</w:t>
      </w:r>
      <w:r w:rsidR="00D4739F">
        <w:rPr>
          <w:rFonts w:eastAsia="SimSun"/>
          <w:lang w:eastAsia="zh-CN"/>
        </w:rPr>
        <w:t>1</w:t>
      </w:r>
      <w:r w:rsidRPr="001B5714">
        <w:rPr>
          <w:rFonts w:eastAsia="SimSun" w:hint="eastAsia"/>
          <w:lang w:eastAsia="zh-CN"/>
        </w:rPr>
        <w:t>-0</w:t>
      </w:r>
      <w:r w:rsidR="00D4739F">
        <w:rPr>
          <w:rFonts w:eastAsia="SimSun"/>
          <w:lang w:eastAsia="zh-CN"/>
        </w:rPr>
        <w:t>1</w:t>
      </w:r>
    </w:p>
    <w:p w:rsidR="00F27B41" w:rsidRDefault="00F27B41" w:rsidP="00F12E4B">
      <w:pPr>
        <w:overflowPunct/>
        <w:autoSpaceDE/>
        <w:autoSpaceDN/>
        <w:adjustRightInd/>
        <w:spacing w:after="0"/>
        <w:textAlignment w:val="auto"/>
      </w:pPr>
    </w:p>
    <w:p w:rsidR="00B119C1" w:rsidRPr="003B629E" w:rsidRDefault="00B119C1" w:rsidP="00B119C1">
      <w:pPr>
        <w:pStyle w:val="2"/>
        <w:numPr>
          <w:ilvl w:val="0"/>
          <w:numId w:val="0"/>
        </w:numPr>
        <w:spacing w:after="240"/>
        <w:rPr>
          <w:color w:val="FF0000"/>
          <w:lang w:eastAsia="zh-CN"/>
        </w:rPr>
      </w:pPr>
      <w:r w:rsidRPr="000309E3">
        <w:rPr>
          <w:rFonts w:eastAsia="PMingLiU" w:hint="eastAsia"/>
          <w:color w:val="FF0000"/>
          <w:lang w:eastAsia="zh-TW"/>
        </w:rPr>
        <w:t>-----</w:t>
      </w:r>
      <w:r w:rsidRPr="000309E3">
        <w:rPr>
          <w:rFonts w:eastAsia="PMingLiU"/>
          <w:color w:val="FF0000"/>
          <w:lang w:eastAsia="zh-TW"/>
        </w:rPr>
        <w:t>Start of TP-----</w:t>
      </w:r>
    </w:p>
    <w:p w:rsidR="00B119C1" w:rsidRDefault="00B119C1" w:rsidP="00B119C1">
      <w:pPr>
        <w:pStyle w:val="2"/>
        <w:numPr>
          <w:ilvl w:val="0"/>
          <w:numId w:val="0"/>
        </w:numPr>
        <w:spacing w:after="240"/>
        <w:rPr>
          <w:rFonts w:eastAsia="PMingLiU"/>
          <w:color w:val="FF0000"/>
          <w:lang w:eastAsia="zh-TW"/>
        </w:rPr>
      </w:pPr>
      <w:r w:rsidRPr="000309E3">
        <w:rPr>
          <w:rFonts w:eastAsia="PMingLiU" w:hint="eastAsia"/>
          <w:color w:val="FF0000"/>
          <w:lang w:eastAsia="zh-TW"/>
        </w:rPr>
        <w:t>&lt;&lt;</w:t>
      </w:r>
      <w:r w:rsidRPr="000309E3">
        <w:rPr>
          <w:rFonts w:eastAsia="PMingLiU"/>
          <w:color w:val="FF0000"/>
          <w:lang w:eastAsia="zh-TW"/>
        </w:rPr>
        <w:t>Unchanged sections omitted&gt;&gt;</w:t>
      </w:r>
    </w:p>
    <w:p w:rsidR="00D4739F" w:rsidRPr="00FF5A19" w:rsidRDefault="00D4739F" w:rsidP="00D4739F">
      <w:pPr>
        <w:keepNext/>
        <w:keepLines/>
        <w:spacing w:before="120"/>
        <w:ind w:left="1134" w:hanging="1134"/>
        <w:outlineLvl w:val="2"/>
        <w:rPr>
          <w:rFonts w:ascii="Calibri" w:eastAsia="MS Mincho" w:hAnsi="Calibri"/>
          <w:sz w:val="28"/>
          <w:szCs w:val="22"/>
          <w:lang w:val="en-US" w:eastAsia="ja-JP"/>
        </w:rPr>
      </w:pPr>
      <w:r w:rsidRPr="00FF5A19">
        <w:rPr>
          <w:rFonts w:ascii="Arial" w:hAnsi="Arial"/>
          <w:sz w:val="28"/>
          <w:lang w:val="en-US"/>
        </w:rPr>
        <w:t>6.65.</w:t>
      </w:r>
      <w:r w:rsidRPr="00FF5A19">
        <w:rPr>
          <w:rFonts w:ascii="Arial" w:hAnsi="Arial" w:hint="eastAsia"/>
          <w:sz w:val="28"/>
          <w:lang w:val="en-US" w:eastAsia="zh-CN"/>
        </w:rPr>
        <w:t>5</w:t>
      </w:r>
      <w:r w:rsidRPr="00FF5A19">
        <w:rPr>
          <w:rFonts w:ascii="Calibri" w:hAnsi="Calibri"/>
          <w:sz w:val="22"/>
          <w:szCs w:val="22"/>
          <w:lang w:val="en-US" w:eastAsia="sv-SE"/>
        </w:rPr>
        <w:tab/>
      </w:r>
      <w:r w:rsidRPr="00FF5A19">
        <w:rPr>
          <w:rFonts w:ascii="Arial" w:eastAsia="MS Mincho" w:hAnsi="Arial" w:hint="eastAsia"/>
          <w:sz w:val="28"/>
          <w:lang w:val="en-US" w:eastAsia="ja-JP"/>
        </w:rPr>
        <w:t>MSD</w:t>
      </w:r>
    </w:p>
    <w:p w:rsidR="001C1F2F" w:rsidRDefault="008336CC" w:rsidP="001C1F2F">
      <w:r>
        <w:t>The MSD due to cross band isolation is proposed in table</w:t>
      </w:r>
      <w:r w:rsidR="001C1F2F">
        <w:rPr>
          <w:rFonts w:hint="eastAsia"/>
        </w:rPr>
        <w:t xml:space="preserve"> </w:t>
      </w:r>
      <w:r w:rsidR="001C1F2F">
        <w:rPr>
          <w:rFonts w:hint="eastAsia"/>
          <w:lang w:eastAsia="zh-TW"/>
        </w:rPr>
        <w:t>6</w:t>
      </w:r>
      <w:r w:rsidR="001C1F2F">
        <w:rPr>
          <w:rFonts w:hint="eastAsia"/>
        </w:rPr>
        <w:t>.</w:t>
      </w:r>
      <w:r>
        <w:t>6</w:t>
      </w:r>
      <w:r w:rsidR="001C1F2F">
        <w:rPr>
          <w:rFonts w:eastAsia="SimSun" w:hint="eastAsia"/>
          <w:lang w:val="en-US" w:eastAsia="zh-CN"/>
        </w:rPr>
        <w:t>5.5</w:t>
      </w:r>
      <w:r w:rsidR="001C1F2F">
        <w:rPr>
          <w:rFonts w:hint="eastAsia"/>
        </w:rPr>
        <w:t xml:space="preserve">-1. </w:t>
      </w:r>
    </w:p>
    <w:p w:rsidR="001C1F2F" w:rsidRDefault="001C1F2F" w:rsidP="001C1F2F">
      <w:pPr>
        <w:pStyle w:val="TH"/>
        <w:rPr>
          <w:lang w:val="en-US" w:eastAsia="zh-TW"/>
        </w:rPr>
      </w:pPr>
      <w:r>
        <w:rPr>
          <w:lang w:val="en-US"/>
        </w:rPr>
        <w:t xml:space="preserve">Table </w:t>
      </w:r>
      <w:r>
        <w:rPr>
          <w:rFonts w:hint="eastAsia"/>
          <w:lang w:val="en-US" w:eastAsia="zh-TW"/>
        </w:rPr>
        <w:t>6</w:t>
      </w:r>
      <w:r>
        <w:rPr>
          <w:rFonts w:eastAsia="SimSun" w:hint="eastAsia"/>
          <w:lang w:val="en-US" w:eastAsia="zh-CN"/>
        </w:rPr>
        <w:t>.</w:t>
      </w:r>
      <w:r w:rsidR="00D4739F">
        <w:rPr>
          <w:rFonts w:eastAsia="SimSun"/>
          <w:lang w:val="en-US" w:eastAsia="zh-CN"/>
        </w:rPr>
        <w:t>6</w:t>
      </w:r>
      <w:r w:rsidR="00D4739F">
        <w:rPr>
          <w:rFonts w:eastAsia="SimSun" w:hint="eastAsia"/>
          <w:lang w:val="en-US" w:eastAsia="zh-CN"/>
        </w:rPr>
        <w:t>5</w:t>
      </w:r>
      <w:r>
        <w:rPr>
          <w:rFonts w:eastAsia="SimSun" w:hint="eastAsia"/>
          <w:lang w:val="en-US" w:eastAsia="zh-CN"/>
        </w:rPr>
        <w:t>.5-1</w:t>
      </w:r>
      <w:r>
        <w:rPr>
          <w:lang w:val="en-US"/>
        </w:rPr>
        <w:t>:</w:t>
      </w:r>
      <w:r>
        <w:t xml:space="preserve"> </w:t>
      </w:r>
      <w:r w:rsidR="00D4739F" w:rsidRPr="00D4739F">
        <w:rPr>
          <w:lang w:val="en-US"/>
        </w:rPr>
        <w:t>Reference sensitivity exceptions due to cross band isolation for EN-DC in NR FR1</w:t>
      </w:r>
    </w:p>
    <w:tbl>
      <w:tblPr>
        <w:tblW w:w="11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789"/>
        <w:gridCol w:w="656"/>
        <w:gridCol w:w="736"/>
        <w:gridCol w:w="786"/>
        <w:gridCol w:w="786"/>
        <w:gridCol w:w="786"/>
        <w:gridCol w:w="786"/>
        <w:gridCol w:w="786"/>
        <w:gridCol w:w="786"/>
        <w:gridCol w:w="786"/>
        <w:gridCol w:w="786"/>
        <w:gridCol w:w="786"/>
        <w:gridCol w:w="786"/>
        <w:gridCol w:w="835"/>
      </w:tblGrid>
      <w:tr w:rsidR="008B20FD" w:rsidRPr="00AE4694" w:rsidTr="00E82531">
        <w:trPr>
          <w:trHeight w:val="92"/>
          <w:jc w:val="center"/>
        </w:trPr>
        <w:tc>
          <w:tcPr>
            <w:tcW w:w="0" w:type="auto"/>
          </w:tcPr>
          <w:p w:rsidR="008B20FD" w:rsidRPr="00AE4694" w:rsidRDefault="008B20FD" w:rsidP="00250A39">
            <w:pPr>
              <w:pStyle w:val="TAH"/>
            </w:pPr>
          </w:p>
        </w:tc>
        <w:tc>
          <w:tcPr>
            <w:tcW w:w="0" w:type="auto"/>
          </w:tcPr>
          <w:p w:rsidR="008B20FD" w:rsidRPr="00AE4694" w:rsidRDefault="008B20FD" w:rsidP="00250A39">
            <w:pPr>
              <w:pStyle w:val="TAH"/>
            </w:pPr>
          </w:p>
        </w:tc>
        <w:tc>
          <w:tcPr>
            <w:tcW w:w="0" w:type="auto"/>
            <w:gridSpan w:val="13"/>
            <w:shd w:val="clear" w:color="auto" w:fill="auto"/>
          </w:tcPr>
          <w:p w:rsidR="008B20FD" w:rsidRPr="00AE4694" w:rsidRDefault="008B20FD" w:rsidP="00250A39">
            <w:pPr>
              <w:pStyle w:val="TAH"/>
            </w:pPr>
            <w:r w:rsidRPr="00AE4694">
              <w:t xml:space="preserve">E-UTRA or NR Band / Channel bandwidth of the </w:t>
            </w:r>
            <w:r w:rsidRPr="00AE4694">
              <w:rPr>
                <w:rFonts w:hint="eastAsia"/>
                <w:lang w:val="en-US" w:eastAsia="zh-CN"/>
              </w:rPr>
              <w:t>affected DL</w:t>
            </w:r>
            <w:r w:rsidRPr="00AE4694">
              <w:t xml:space="preserve"> band</w:t>
            </w:r>
          </w:p>
        </w:tc>
      </w:tr>
      <w:tr w:rsidR="008B20FD" w:rsidRPr="00AE4694" w:rsidTr="00E82531">
        <w:trPr>
          <w:trHeight w:val="92"/>
          <w:jc w:val="center"/>
        </w:trPr>
        <w:tc>
          <w:tcPr>
            <w:tcW w:w="0" w:type="auto"/>
            <w:shd w:val="clear" w:color="auto" w:fill="auto"/>
          </w:tcPr>
          <w:p w:rsidR="008B20FD" w:rsidRPr="00AE4694" w:rsidRDefault="008B20FD" w:rsidP="00250A39">
            <w:pPr>
              <w:pStyle w:val="TAH"/>
            </w:pPr>
            <w:r w:rsidRPr="00AE4694">
              <w:t>UL band</w:t>
            </w:r>
          </w:p>
        </w:tc>
        <w:tc>
          <w:tcPr>
            <w:tcW w:w="0" w:type="auto"/>
            <w:shd w:val="clear" w:color="auto" w:fill="auto"/>
          </w:tcPr>
          <w:p w:rsidR="008B20FD" w:rsidRPr="00AE4694" w:rsidRDefault="008B20FD" w:rsidP="00250A39">
            <w:pPr>
              <w:pStyle w:val="TAH"/>
            </w:pPr>
            <w:r w:rsidRPr="00AE4694">
              <w:t>DL band</w:t>
            </w:r>
          </w:p>
        </w:tc>
        <w:tc>
          <w:tcPr>
            <w:tcW w:w="0" w:type="auto"/>
          </w:tcPr>
          <w:p w:rsidR="008B20FD" w:rsidRPr="00AE4694" w:rsidRDefault="008B20FD" w:rsidP="00250A39">
            <w:pPr>
              <w:pStyle w:val="TAH"/>
            </w:pPr>
            <w:r>
              <w:t>SCS</w:t>
            </w:r>
          </w:p>
          <w:p w:rsidR="008B20FD" w:rsidRPr="00AE4694" w:rsidRDefault="008B20FD" w:rsidP="00250A39">
            <w:pPr>
              <w:pStyle w:val="TAH"/>
            </w:pPr>
            <w:r>
              <w:t>(kHz</w:t>
            </w:r>
            <w:r w:rsidRPr="00AE4694">
              <w:t>)</w:t>
            </w:r>
          </w:p>
        </w:tc>
        <w:tc>
          <w:tcPr>
            <w:tcW w:w="0" w:type="auto"/>
            <w:shd w:val="clear" w:color="auto" w:fill="auto"/>
          </w:tcPr>
          <w:p w:rsidR="008B20FD" w:rsidRPr="00AE4694" w:rsidRDefault="008B20FD" w:rsidP="00250A39">
            <w:pPr>
              <w:pStyle w:val="TAH"/>
            </w:pPr>
            <w:r w:rsidRPr="00AE4694">
              <w:t>5 MHz</w:t>
            </w:r>
          </w:p>
          <w:p w:rsidR="008B20FD" w:rsidRPr="00AE4694" w:rsidRDefault="008B20FD" w:rsidP="00250A39">
            <w:pPr>
              <w:pStyle w:val="TAH"/>
            </w:pPr>
            <w:r w:rsidRPr="00AE4694">
              <w:t>(dBm)</w:t>
            </w:r>
          </w:p>
        </w:tc>
        <w:tc>
          <w:tcPr>
            <w:tcW w:w="0" w:type="auto"/>
            <w:shd w:val="clear" w:color="auto" w:fill="auto"/>
          </w:tcPr>
          <w:p w:rsidR="008B20FD" w:rsidRPr="00AE4694" w:rsidRDefault="008B20FD" w:rsidP="00250A39">
            <w:pPr>
              <w:pStyle w:val="TAH"/>
            </w:pPr>
            <w:r w:rsidRPr="00AE4694">
              <w:t>10 MHz</w:t>
            </w:r>
          </w:p>
          <w:p w:rsidR="008B20FD" w:rsidRPr="00AE4694" w:rsidRDefault="008B20FD" w:rsidP="00250A39">
            <w:pPr>
              <w:pStyle w:val="TAH"/>
            </w:pPr>
            <w:r w:rsidRPr="00AE4694">
              <w:t>(dBm)</w:t>
            </w:r>
          </w:p>
        </w:tc>
        <w:tc>
          <w:tcPr>
            <w:tcW w:w="0" w:type="auto"/>
            <w:shd w:val="clear" w:color="auto" w:fill="auto"/>
          </w:tcPr>
          <w:p w:rsidR="008B20FD" w:rsidRPr="00AE4694" w:rsidRDefault="008B20FD" w:rsidP="00250A39">
            <w:pPr>
              <w:pStyle w:val="TAH"/>
            </w:pPr>
            <w:r w:rsidRPr="00AE4694">
              <w:t>15 MHz</w:t>
            </w:r>
          </w:p>
          <w:p w:rsidR="008B20FD" w:rsidRPr="00AE4694" w:rsidRDefault="008B20FD" w:rsidP="00250A39">
            <w:pPr>
              <w:pStyle w:val="TAH"/>
            </w:pPr>
            <w:r w:rsidRPr="00AE4694">
              <w:t>(dBm)</w:t>
            </w:r>
          </w:p>
        </w:tc>
        <w:tc>
          <w:tcPr>
            <w:tcW w:w="0" w:type="auto"/>
            <w:shd w:val="clear" w:color="auto" w:fill="auto"/>
          </w:tcPr>
          <w:p w:rsidR="008B20FD" w:rsidRPr="00AE4694" w:rsidRDefault="008B20FD" w:rsidP="00250A39">
            <w:pPr>
              <w:pStyle w:val="TAH"/>
            </w:pPr>
            <w:r w:rsidRPr="00AE4694">
              <w:t>20 MHz</w:t>
            </w:r>
          </w:p>
          <w:p w:rsidR="008B20FD" w:rsidRPr="00AE4694" w:rsidRDefault="008B20FD" w:rsidP="00250A39">
            <w:pPr>
              <w:pStyle w:val="TAH"/>
            </w:pPr>
            <w:r w:rsidRPr="00AE4694">
              <w:t>(dBm)</w:t>
            </w:r>
          </w:p>
        </w:tc>
        <w:tc>
          <w:tcPr>
            <w:tcW w:w="0" w:type="auto"/>
            <w:shd w:val="clear" w:color="auto" w:fill="auto"/>
          </w:tcPr>
          <w:p w:rsidR="008B20FD" w:rsidRPr="00AE4694" w:rsidRDefault="008B20FD" w:rsidP="00250A39">
            <w:pPr>
              <w:pStyle w:val="TAH"/>
            </w:pPr>
            <w:r w:rsidRPr="00AE4694">
              <w:t>25 MHz</w:t>
            </w:r>
          </w:p>
          <w:p w:rsidR="008B20FD" w:rsidRPr="00AE4694" w:rsidRDefault="008B20FD" w:rsidP="00250A39">
            <w:pPr>
              <w:pStyle w:val="TAH"/>
            </w:pPr>
            <w:r w:rsidRPr="00AE4694">
              <w:t>(dBm)</w:t>
            </w:r>
          </w:p>
        </w:tc>
        <w:tc>
          <w:tcPr>
            <w:tcW w:w="0" w:type="auto"/>
          </w:tcPr>
          <w:p w:rsidR="008B20FD" w:rsidRPr="00AE4694" w:rsidRDefault="008B20FD" w:rsidP="00250A39">
            <w:pPr>
              <w:pStyle w:val="TAH"/>
            </w:pPr>
            <w:r>
              <w:t>3</w:t>
            </w:r>
            <w:r w:rsidRPr="00AE4694">
              <w:t>0 MHz</w:t>
            </w:r>
          </w:p>
          <w:p w:rsidR="008B20FD" w:rsidRPr="00AE4694" w:rsidRDefault="008B20FD" w:rsidP="00250A39">
            <w:pPr>
              <w:pStyle w:val="TAH"/>
            </w:pPr>
            <w:r w:rsidRPr="00AE4694">
              <w:t>(dBm)</w:t>
            </w:r>
          </w:p>
        </w:tc>
        <w:tc>
          <w:tcPr>
            <w:tcW w:w="0" w:type="auto"/>
            <w:shd w:val="clear" w:color="auto" w:fill="auto"/>
          </w:tcPr>
          <w:p w:rsidR="008B20FD" w:rsidRPr="00AE4694" w:rsidRDefault="008B20FD" w:rsidP="00250A39">
            <w:pPr>
              <w:pStyle w:val="TAH"/>
            </w:pPr>
            <w:r w:rsidRPr="00AE4694">
              <w:t>40 MHz</w:t>
            </w:r>
          </w:p>
          <w:p w:rsidR="008B20FD" w:rsidRPr="00AE4694" w:rsidRDefault="008B20FD" w:rsidP="00250A39">
            <w:pPr>
              <w:pStyle w:val="TAH"/>
            </w:pPr>
            <w:r w:rsidRPr="00AE4694">
              <w:t>(dBm)</w:t>
            </w:r>
          </w:p>
        </w:tc>
        <w:tc>
          <w:tcPr>
            <w:tcW w:w="0" w:type="auto"/>
            <w:shd w:val="clear" w:color="auto" w:fill="auto"/>
          </w:tcPr>
          <w:p w:rsidR="008B20FD" w:rsidRPr="00AE4694" w:rsidRDefault="008B20FD" w:rsidP="00250A39">
            <w:pPr>
              <w:pStyle w:val="TAH"/>
            </w:pPr>
            <w:r w:rsidRPr="00AE4694">
              <w:t>50 MHz</w:t>
            </w:r>
          </w:p>
          <w:p w:rsidR="008B20FD" w:rsidRPr="00AE4694" w:rsidRDefault="008B20FD" w:rsidP="00250A39">
            <w:pPr>
              <w:pStyle w:val="TAH"/>
            </w:pPr>
            <w:r w:rsidRPr="00AE4694">
              <w:t>(dBm)</w:t>
            </w:r>
          </w:p>
        </w:tc>
        <w:tc>
          <w:tcPr>
            <w:tcW w:w="0" w:type="auto"/>
            <w:shd w:val="clear" w:color="auto" w:fill="auto"/>
          </w:tcPr>
          <w:p w:rsidR="008B20FD" w:rsidRPr="00AE4694" w:rsidRDefault="008B20FD" w:rsidP="00250A39">
            <w:pPr>
              <w:pStyle w:val="TAH"/>
            </w:pPr>
            <w:r w:rsidRPr="00AE4694">
              <w:t>60 MHz</w:t>
            </w:r>
          </w:p>
          <w:p w:rsidR="008B20FD" w:rsidRPr="00AE4694" w:rsidRDefault="008B20FD" w:rsidP="00250A39">
            <w:pPr>
              <w:pStyle w:val="TAH"/>
            </w:pPr>
            <w:r w:rsidRPr="00AE4694">
              <w:t>(dBm)</w:t>
            </w:r>
          </w:p>
        </w:tc>
        <w:tc>
          <w:tcPr>
            <w:tcW w:w="0" w:type="auto"/>
            <w:shd w:val="clear" w:color="auto" w:fill="auto"/>
          </w:tcPr>
          <w:p w:rsidR="008B20FD" w:rsidRPr="00AE4694" w:rsidRDefault="008B20FD" w:rsidP="00250A39">
            <w:pPr>
              <w:pStyle w:val="TAH"/>
            </w:pPr>
            <w:r w:rsidRPr="00AE4694">
              <w:t>80 MHz</w:t>
            </w:r>
          </w:p>
          <w:p w:rsidR="008B20FD" w:rsidRPr="00AE4694" w:rsidRDefault="008B20FD" w:rsidP="00250A39">
            <w:pPr>
              <w:pStyle w:val="TAH"/>
            </w:pPr>
            <w:r w:rsidRPr="00AE4694">
              <w:t>(dBm)</w:t>
            </w:r>
          </w:p>
        </w:tc>
        <w:tc>
          <w:tcPr>
            <w:tcW w:w="0" w:type="auto"/>
          </w:tcPr>
          <w:p w:rsidR="008B20FD" w:rsidRPr="00AE4694" w:rsidRDefault="008B20FD" w:rsidP="00250A39">
            <w:pPr>
              <w:pStyle w:val="TAH"/>
            </w:pPr>
            <w:r w:rsidRPr="00AE4694">
              <w:t>90 MHz</w:t>
            </w:r>
          </w:p>
          <w:p w:rsidR="008B20FD" w:rsidRPr="00AE4694" w:rsidRDefault="008B20FD" w:rsidP="00250A39">
            <w:pPr>
              <w:pStyle w:val="TAH"/>
            </w:pPr>
            <w:r w:rsidRPr="00AE4694">
              <w:t>(dBm)</w:t>
            </w:r>
          </w:p>
        </w:tc>
        <w:tc>
          <w:tcPr>
            <w:tcW w:w="0" w:type="auto"/>
            <w:shd w:val="clear" w:color="auto" w:fill="auto"/>
          </w:tcPr>
          <w:p w:rsidR="008B20FD" w:rsidRPr="00AE4694" w:rsidRDefault="008B20FD" w:rsidP="00250A39">
            <w:pPr>
              <w:pStyle w:val="TAH"/>
            </w:pPr>
            <w:r w:rsidRPr="00AE4694">
              <w:t>100 MHz</w:t>
            </w:r>
          </w:p>
          <w:p w:rsidR="008B20FD" w:rsidRPr="00AE4694" w:rsidRDefault="008B20FD" w:rsidP="00250A39">
            <w:pPr>
              <w:pStyle w:val="TAH"/>
            </w:pPr>
            <w:r w:rsidRPr="00AE4694">
              <w:t>(dBm)</w:t>
            </w:r>
          </w:p>
        </w:tc>
      </w:tr>
      <w:tr w:rsidR="00E82531" w:rsidRPr="00AE4694" w:rsidTr="00E82531">
        <w:trPr>
          <w:trHeight w:val="92"/>
          <w:jc w:val="center"/>
        </w:trPr>
        <w:tc>
          <w:tcPr>
            <w:tcW w:w="0" w:type="auto"/>
            <w:vMerge w:val="restart"/>
            <w:shd w:val="clear" w:color="auto" w:fill="auto"/>
            <w:vAlign w:val="center"/>
          </w:tcPr>
          <w:p w:rsidR="00E82531" w:rsidRPr="00AE4694" w:rsidRDefault="00E82531" w:rsidP="00E82531">
            <w:pPr>
              <w:pStyle w:val="TAC"/>
              <w:keepNext w:val="0"/>
              <w:keepLines w:val="0"/>
            </w:pPr>
            <w:r>
              <w:t>25</w:t>
            </w:r>
          </w:p>
        </w:tc>
        <w:tc>
          <w:tcPr>
            <w:tcW w:w="0" w:type="auto"/>
            <w:vMerge w:val="restart"/>
            <w:shd w:val="clear" w:color="auto" w:fill="auto"/>
            <w:vAlign w:val="center"/>
          </w:tcPr>
          <w:p w:rsidR="00E82531" w:rsidRPr="00AE4694" w:rsidRDefault="00E82531" w:rsidP="00E82531">
            <w:pPr>
              <w:pStyle w:val="TAC"/>
              <w:keepNext w:val="0"/>
              <w:keepLines w:val="0"/>
            </w:pPr>
            <w:r>
              <w:rPr>
                <w:rFonts w:cs="Arial"/>
              </w:rPr>
              <w:t>n</w:t>
            </w:r>
            <w:r w:rsidRPr="00AE4694">
              <w:rPr>
                <w:rFonts w:cs="Arial"/>
              </w:rPr>
              <w:t>41</w:t>
            </w:r>
          </w:p>
        </w:tc>
        <w:tc>
          <w:tcPr>
            <w:tcW w:w="0" w:type="auto"/>
            <w:vAlign w:val="center"/>
          </w:tcPr>
          <w:p w:rsidR="00E82531" w:rsidRDefault="00E82531" w:rsidP="008B20FD">
            <w:pPr>
              <w:overflowPunct/>
              <w:autoSpaceDE/>
              <w:autoSpaceDN/>
              <w:adjustRightInd/>
              <w:spacing w:after="0"/>
              <w:jc w:val="center"/>
              <w:textAlignment w:val="auto"/>
              <w:rPr>
                <w:rFonts w:ascii="Arial" w:hAnsi="Arial" w:cs="Arial"/>
                <w:color w:val="000000"/>
                <w:sz w:val="18"/>
                <w:szCs w:val="18"/>
                <w:lang w:val="en-US" w:eastAsia="zh-TW"/>
              </w:rPr>
            </w:pPr>
            <w:r>
              <w:rPr>
                <w:rFonts w:ascii="Arial" w:eastAsia="MS Mincho" w:hAnsi="Arial" w:cs="Arial"/>
                <w:color w:val="000000"/>
                <w:sz w:val="18"/>
                <w:szCs w:val="18"/>
              </w:rPr>
              <w:t>15</w:t>
            </w:r>
          </w:p>
        </w:tc>
        <w:tc>
          <w:tcPr>
            <w:tcW w:w="0" w:type="auto"/>
            <w:shd w:val="clear" w:color="auto" w:fill="auto"/>
            <w:vAlign w:val="center"/>
          </w:tcPr>
          <w:p w:rsidR="00E82531" w:rsidRPr="00AE4694" w:rsidRDefault="00E82531" w:rsidP="008B20FD">
            <w:pPr>
              <w:pStyle w:val="TAC"/>
              <w:keepNext w:val="0"/>
              <w:keepLines w:val="0"/>
            </w:pPr>
          </w:p>
        </w:tc>
        <w:tc>
          <w:tcPr>
            <w:tcW w:w="0" w:type="auto"/>
            <w:shd w:val="clear" w:color="auto" w:fill="auto"/>
            <w:vAlign w:val="center"/>
          </w:tcPr>
          <w:p w:rsidR="00E82531" w:rsidRDefault="00E82531" w:rsidP="008B20FD">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rPr>
              <w:t>4.4</w:t>
            </w:r>
          </w:p>
        </w:tc>
        <w:tc>
          <w:tcPr>
            <w:tcW w:w="0" w:type="auto"/>
            <w:shd w:val="clear" w:color="auto" w:fill="auto"/>
            <w:vAlign w:val="center"/>
          </w:tcPr>
          <w:p w:rsidR="00E82531" w:rsidRDefault="00E82531" w:rsidP="008B20FD">
            <w:pPr>
              <w:jc w:val="center"/>
              <w:rPr>
                <w:rFonts w:ascii="Arial" w:hAnsi="Arial" w:cs="Arial"/>
                <w:color w:val="000000"/>
                <w:sz w:val="18"/>
                <w:szCs w:val="18"/>
              </w:rPr>
            </w:pPr>
            <w:r>
              <w:rPr>
                <w:rFonts w:ascii="Arial" w:hAnsi="Arial" w:cs="Arial"/>
                <w:color w:val="000000"/>
                <w:sz w:val="18"/>
                <w:szCs w:val="18"/>
              </w:rPr>
              <w:t>3.2</w:t>
            </w:r>
          </w:p>
        </w:tc>
        <w:tc>
          <w:tcPr>
            <w:tcW w:w="0" w:type="auto"/>
            <w:shd w:val="clear" w:color="auto" w:fill="auto"/>
            <w:vAlign w:val="center"/>
          </w:tcPr>
          <w:p w:rsidR="00E82531" w:rsidRDefault="00E15EFC" w:rsidP="008B20FD">
            <w:pPr>
              <w:jc w:val="center"/>
              <w:rPr>
                <w:rFonts w:ascii="Arial" w:hAnsi="Arial" w:cs="Arial"/>
                <w:color w:val="000000"/>
                <w:sz w:val="18"/>
                <w:szCs w:val="18"/>
              </w:rPr>
            </w:pPr>
            <w:r>
              <w:rPr>
                <w:rFonts w:ascii="Arial" w:hAnsi="Arial" w:cs="Arial"/>
                <w:color w:val="000000"/>
                <w:sz w:val="18"/>
                <w:szCs w:val="18"/>
              </w:rPr>
              <w:t>3</w:t>
            </w:r>
          </w:p>
        </w:tc>
        <w:tc>
          <w:tcPr>
            <w:tcW w:w="0" w:type="auto"/>
            <w:shd w:val="clear" w:color="auto" w:fill="auto"/>
            <w:vAlign w:val="center"/>
          </w:tcPr>
          <w:p w:rsidR="00E82531" w:rsidRDefault="00E82531" w:rsidP="008B20FD">
            <w:pPr>
              <w:jc w:val="center"/>
              <w:rPr>
                <w:rFonts w:ascii="Arial" w:hAnsi="Arial" w:cs="Arial"/>
                <w:color w:val="000000"/>
                <w:sz w:val="18"/>
                <w:szCs w:val="18"/>
              </w:rPr>
            </w:pPr>
            <w:r>
              <w:rPr>
                <w:rFonts w:ascii="Arial" w:hAnsi="Arial" w:cs="Arial"/>
                <w:color w:val="000000"/>
                <w:sz w:val="18"/>
                <w:szCs w:val="18"/>
              </w:rPr>
              <w:t> </w:t>
            </w:r>
          </w:p>
        </w:tc>
        <w:tc>
          <w:tcPr>
            <w:tcW w:w="0" w:type="auto"/>
            <w:vAlign w:val="center"/>
          </w:tcPr>
          <w:p w:rsidR="00E82531" w:rsidRDefault="00E82531" w:rsidP="008B20FD">
            <w:pPr>
              <w:jc w:val="center"/>
              <w:rPr>
                <w:rFonts w:ascii="Arial" w:hAnsi="Arial" w:cs="Arial"/>
                <w:color w:val="000000"/>
                <w:sz w:val="18"/>
                <w:szCs w:val="18"/>
              </w:rPr>
            </w:pPr>
            <w:r>
              <w:rPr>
                <w:rFonts w:ascii="Arial" w:hAnsi="Arial" w:cs="Arial"/>
                <w:color w:val="000000"/>
                <w:sz w:val="18"/>
                <w:szCs w:val="18"/>
              </w:rPr>
              <w:t> </w:t>
            </w:r>
          </w:p>
        </w:tc>
        <w:tc>
          <w:tcPr>
            <w:tcW w:w="0" w:type="auto"/>
            <w:shd w:val="clear" w:color="auto" w:fill="auto"/>
            <w:vAlign w:val="center"/>
          </w:tcPr>
          <w:p w:rsidR="00E82531" w:rsidRDefault="00E15EFC" w:rsidP="008B20FD">
            <w:pPr>
              <w:jc w:val="center"/>
              <w:rPr>
                <w:rFonts w:ascii="Arial" w:hAnsi="Arial" w:cs="Arial"/>
                <w:color w:val="000000"/>
                <w:sz w:val="18"/>
                <w:szCs w:val="18"/>
              </w:rPr>
            </w:pPr>
            <w:r>
              <w:rPr>
                <w:rFonts w:ascii="Arial" w:hAnsi="Arial" w:cs="Arial"/>
                <w:color w:val="000000"/>
                <w:sz w:val="18"/>
                <w:szCs w:val="18"/>
              </w:rPr>
              <w:t>2.4</w:t>
            </w:r>
          </w:p>
        </w:tc>
        <w:tc>
          <w:tcPr>
            <w:tcW w:w="0" w:type="auto"/>
            <w:shd w:val="clear" w:color="auto" w:fill="auto"/>
            <w:vAlign w:val="center"/>
          </w:tcPr>
          <w:p w:rsidR="00E82531" w:rsidRDefault="00E15EFC" w:rsidP="008B20FD">
            <w:pPr>
              <w:jc w:val="center"/>
              <w:rPr>
                <w:rFonts w:ascii="Arial" w:hAnsi="Arial" w:cs="Arial"/>
                <w:color w:val="000000"/>
                <w:sz w:val="18"/>
                <w:szCs w:val="18"/>
              </w:rPr>
            </w:pPr>
            <w:r>
              <w:rPr>
                <w:rFonts w:ascii="Arial" w:hAnsi="Arial" w:cs="Arial"/>
                <w:color w:val="000000"/>
                <w:sz w:val="18"/>
                <w:szCs w:val="18"/>
              </w:rPr>
              <w:t>2.1</w:t>
            </w:r>
          </w:p>
        </w:tc>
        <w:tc>
          <w:tcPr>
            <w:tcW w:w="0" w:type="auto"/>
            <w:shd w:val="clear" w:color="auto" w:fill="auto"/>
            <w:vAlign w:val="center"/>
          </w:tcPr>
          <w:p w:rsidR="00E82531" w:rsidRDefault="00E82531" w:rsidP="008B20FD">
            <w:pPr>
              <w:jc w:val="center"/>
              <w:rPr>
                <w:rFonts w:ascii="Arial" w:hAnsi="Arial" w:cs="Arial"/>
                <w:color w:val="000000"/>
                <w:sz w:val="18"/>
                <w:szCs w:val="18"/>
              </w:rPr>
            </w:pPr>
            <w:r>
              <w:rPr>
                <w:rFonts w:ascii="Arial" w:hAnsi="Arial" w:cs="Arial"/>
                <w:color w:val="000000"/>
                <w:sz w:val="18"/>
                <w:szCs w:val="18"/>
              </w:rPr>
              <w:t> </w:t>
            </w:r>
          </w:p>
        </w:tc>
        <w:tc>
          <w:tcPr>
            <w:tcW w:w="0" w:type="auto"/>
            <w:shd w:val="clear" w:color="auto" w:fill="auto"/>
            <w:vAlign w:val="center"/>
          </w:tcPr>
          <w:p w:rsidR="00E82531" w:rsidRDefault="00E82531" w:rsidP="008B20FD">
            <w:pPr>
              <w:jc w:val="center"/>
              <w:rPr>
                <w:rFonts w:ascii="Arial" w:hAnsi="Arial" w:cs="Arial"/>
                <w:color w:val="000000"/>
                <w:sz w:val="18"/>
                <w:szCs w:val="18"/>
              </w:rPr>
            </w:pPr>
            <w:r>
              <w:rPr>
                <w:rFonts w:ascii="Arial" w:hAnsi="Arial" w:cs="Arial"/>
                <w:color w:val="000000"/>
                <w:sz w:val="18"/>
                <w:szCs w:val="18"/>
              </w:rPr>
              <w:t> </w:t>
            </w:r>
          </w:p>
        </w:tc>
        <w:tc>
          <w:tcPr>
            <w:tcW w:w="0" w:type="auto"/>
            <w:vAlign w:val="center"/>
          </w:tcPr>
          <w:p w:rsidR="00E82531" w:rsidRDefault="00E82531" w:rsidP="008B20FD">
            <w:pPr>
              <w:jc w:val="center"/>
              <w:rPr>
                <w:rFonts w:ascii="Arial" w:hAnsi="Arial" w:cs="Arial"/>
                <w:color w:val="000000"/>
                <w:sz w:val="18"/>
                <w:szCs w:val="18"/>
              </w:rPr>
            </w:pPr>
            <w:r>
              <w:rPr>
                <w:rFonts w:ascii="Arial" w:hAnsi="Arial" w:cs="Arial"/>
                <w:color w:val="000000"/>
                <w:sz w:val="18"/>
                <w:szCs w:val="18"/>
              </w:rPr>
              <w:t> </w:t>
            </w:r>
          </w:p>
        </w:tc>
        <w:tc>
          <w:tcPr>
            <w:tcW w:w="0" w:type="auto"/>
            <w:shd w:val="clear" w:color="auto" w:fill="auto"/>
            <w:vAlign w:val="center"/>
          </w:tcPr>
          <w:p w:rsidR="00E82531" w:rsidRDefault="00E82531" w:rsidP="008B20FD">
            <w:pPr>
              <w:jc w:val="center"/>
              <w:rPr>
                <w:rFonts w:ascii="Arial" w:hAnsi="Arial" w:cs="Arial"/>
                <w:color w:val="000000"/>
                <w:sz w:val="18"/>
                <w:szCs w:val="18"/>
              </w:rPr>
            </w:pPr>
            <w:r>
              <w:rPr>
                <w:rFonts w:ascii="Arial" w:hAnsi="Arial" w:cs="Arial"/>
                <w:color w:val="000000"/>
                <w:sz w:val="18"/>
                <w:szCs w:val="18"/>
              </w:rPr>
              <w:t> </w:t>
            </w:r>
          </w:p>
        </w:tc>
      </w:tr>
      <w:tr w:rsidR="00E15EFC" w:rsidRPr="00AE4694" w:rsidTr="00E82531">
        <w:trPr>
          <w:trHeight w:val="92"/>
          <w:jc w:val="center"/>
        </w:trPr>
        <w:tc>
          <w:tcPr>
            <w:tcW w:w="0" w:type="auto"/>
            <w:vMerge/>
            <w:shd w:val="clear" w:color="auto" w:fill="auto"/>
            <w:vAlign w:val="center"/>
          </w:tcPr>
          <w:p w:rsidR="00E15EFC" w:rsidRPr="00AE4694" w:rsidRDefault="00E15EFC" w:rsidP="00E15EFC">
            <w:pPr>
              <w:pStyle w:val="TAC"/>
            </w:pPr>
          </w:p>
        </w:tc>
        <w:tc>
          <w:tcPr>
            <w:tcW w:w="0" w:type="auto"/>
            <w:vMerge/>
            <w:shd w:val="clear" w:color="auto" w:fill="auto"/>
            <w:vAlign w:val="center"/>
          </w:tcPr>
          <w:p w:rsidR="00E15EFC" w:rsidRPr="00AE4694" w:rsidRDefault="00E15EFC" w:rsidP="00E15EFC">
            <w:pPr>
              <w:pStyle w:val="TAC"/>
            </w:pPr>
          </w:p>
        </w:tc>
        <w:tc>
          <w:tcPr>
            <w:tcW w:w="0" w:type="auto"/>
            <w:vAlign w:val="center"/>
          </w:tcPr>
          <w:p w:rsidR="00E15EFC" w:rsidRDefault="00E15EFC" w:rsidP="00E15EFC">
            <w:pPr>
              <w:jc w:val="center"/>
              <w:rPr>
                <w:rFonts w:ascii="Arial" w:hAnsi="Arial" w:cs="Arial"/>
                <w:color w:val="000000"/>
                <w:sz w:val="18"/>
                <w:szCs w:val="18"/>
              </w:rPr>
            </w:pPr>
            <w:r>
              <w:rPr>
                <w:rFonts w:ascii="Arial" w:eastAsia="MS Mincho" w:hAnsi="Arial" w:cs="Arial"/>
                <w:color w:val="000000"/>
                <w:sz w:val="18"/>
                <w:szCs w:val="18"/>
              </w:rPr>
              <w:t>30</w:t>
            </w:r>
          </w:p>
        </w:tc>
        <w:tc>
          <w:tcPr>
            <w:tcW w:w="0" w:type="auto"/>
            <w:shd w:val="clear" w:color="auto" w:fill="auto"/>
            <w:vAlign w:val="center"/>
          </w:tcPr>
          <w:p w:rsidR="00E15EFC" w:rsidRPr="00AE4694" w:rsidRDefault="00E15EFC" w:rsidP="00E15EFC">
            <w:pPr>
              <w:pStyle w:val="TAC"/>
              <w:keepNext w:val="0"/>
              <w:keepLines w:val="0"/>
            </w:pPr>
          </w:p>
        </w:tc>
        <w:tc>
          <w:tcPr>
            <w:tcW w:w="0" w:type="auto"/>
            <w:shd w:val="clear" w:color="auto" w:fill="auto"/>
            <w:vAlign w:val="center"/>
          </w:tcPr>
          <w:p w:rsidR="00E15EFC" w:rsidRDefault="00E15EFC" w:rsidP="00E15EFC">
            <w:pPr>
              <w:jc w:val="center"/>
              <w:rPr>
                <w:rFonts w:ascii="Arial" w:hAnsi="Arial" w:cs="Arial"/>
                <w:color w:val="000000"/>
                <w:sz w:val="18"/>
                <w:szCs w:val="18"/>
              </w:rPr>
            </w:pPr>
            <w:r>
              <w:rPr>
                <w:rFonts w:ascii="Arial" w:hAnsi="Arial" w:cs="Arial"/>
                <w:color w:val="000000"/>
                <w:sz w:val="18"/>
                <w:szCs w:val="18"/>
              </w:rPr>
              <w:t>4.5</w:t>
            </w:r>
          </w:p>
        </w:tc>
        <w:tc>
          <w:tcPr>
            <w:tcW w:w="0" w:type="auto"/>
            <w:shd w:val="clear" w:color="auto" w:fill="auto"/>
            <w:vAlign w:val="center"/>
          </w:tcPr>
          <w:p w:rsidR="00E15EFC" w:rsidRDefault="00E15EFC" w:rsidP="00E15EFC">
            <w:pPr>
              <w:jc w:val="center"/>
              <w:rPr>
                <w:rFonts w:ascii="Arial" w:hAnsi="Arial" w:cs="Arial"/>
                <w:color w:val="000000"/>
                <w:sz w:val="18"/>
                <w:szCs w:val="18"/>
              </w:rPr>
            </w:pPr>
            <w:r>
              <w:rPr>
                <w:rFonts w:ascii="Arial" w:hAnsi="Arial" w:cs="Arial"/>
                <w:color w:val="000000"/>
                <w:sz w:val="18"/>
                <w:szCs w:val="18"/>
              </w:rPr>
              <w:t>3.2</w:t>
            </w:r>
          </w:p>
        </w:tc>
        <w:tc>
          <w:tcPr>
            <w:tcW w:w="0" w:type="auto"/>
            <w:shd w:val="clear" w:color="auto" w:fill="auto"/>
            <w:vAlign w:val="center"/>
          </w:tcPr>
          <w:p w:rsidR="00E15EFC" w:rsidRDefault="00E15EFC" w:rsidP="00E15EFC">
            <w:pPr>
              <w:jc w:val="center"/>
              <w:rPr>
                <w:rFonts w:ascii="Arial" w:hAnsi="Arial" w:cs="Arial"/>
                <w:color w:val="000000"/>
                <w:sz w:val="18"/>
                <w:szCs w:val="18"/>
              </w:rPr>
            </w:pPr>
            <w:r>
              <w:rPr>
                <w:rFonts w:ascii="Arial" w:hAnsi="Arial" w:cs="Arial"/>
                <w:color w:val="000000"/>
                <w:sz w:val="18"/>
                <w:szCs w:val="18"/>
              </w:rPr>
              <w:t>3.1</w:t>
            </w:r>
          </w:p>
        </w:tc>
        <w:tc>
          <w:tcPr>
            <w:tcW w:w="0" w:type="auto"/>
            <w:shd w:val="clear" w:color="auto" w:fill="auto"/>
            <w:vAlign w:val="center"/>
          </w:tcPr>
          <w:p w:rsidR="00E15EFC" w:rsidRDefault="00E15EFC" w:rsidP="00E15EFC">
            <w:pPr>
              <w:jc w:val="center"/>
              <w:rPr>
                <w:rFonts w:ascii="Arial" w:hAnsi="Arial" w:cs="Arial"/>
                <w:color w:val="000000"/>
                <w:sz w:val="18"/>
                <w:szCs w:val="18"/>
              </w:rPr>
            </w:pPr>
            <w:r>
              <w:rPr>
                <w:rFonts w:ascii="Arial" w:hAnsi="Arial" w:cs="Arial"/>
                <w:color w:val="000000"/>
                <w:sz w:val="18"/>
                <w:szCs w:val="18"/>
              </w:rPr>
              <w:t> </w:t>
            </w:r>
          </w:p>
        </w:tc>
        <w:tc>
          <w:tcPr>
            <w:tcW w:w="0" w:type="auto"/>
            <w:vAlign w:val="center"/>
          </w:tcPr>
          <w:p w:rsidR="00E15EFC" w:rsidRDefault="00E15EFC" w:rsidP="00E15EFC">
            <w:pPr>
              <w:jc w:val="center"/>
              <w:rPr>
                <w:rFonts w:ascii="Arial" w:hAnsi="Arial" w:cs="Arial"/>
                <w:color w:val="000000"/>
                <w:sz w:val="18"/>
                <w:szCs w:val="18"/>
              </w:rPr>
            </w:pPr>
            <w:r>
              <w:rPr>
                <w:rFonts w:ascii="Arial" w:hAnsi="Arial" w:cs="Arial"/>
                <w:color w:val="000000"/>
                <w:sz w:val="18"/>
                <w:szCs w:val="18"/>
              </w:rPr>
              <w:t> </w:t>
            </w:r>
          </w:p>
        </w:tc>
        <w:tc>
          <w:tcPr>
            <w:tcW w:w="0" w:type="auto"/>
            <w:shd w:val="clear" w:color="auto" w:fill="auto"/>
            <w:vAlign w:val="center"/>
          </w:tcPr>
          <w:p w:rsidR="00E15EFC" w:rsidRDefault="00E15EFC" w:rsidP="00E15EFC">
            <w:pPr>
              <w:jc w:val="center"/>
              <w:rPr>
                <w:rFonts w:ascii="Arial" w:hAnsi="Arial" w:cs="Arial"/>
                <w:color w:val="000000"/>
                <w:sz w:val="18"/>
                <w:szCs w:val="18"/>
              </w:rPr>
            </w:pPr>
            <w:r>
              <w:rPr>
                <w:rFonts w:ascii="Arial" w:hAnsi="Arial" w:cs="Arial"/>
                <w:color w:val="000000"/>
                <w:sz w:val="18"/>
                <w:szCs w:val="18"/>
              </w:rPr>
              <w:t>2.5</w:t>
            </w:r>
          </w:p>
        </w:tc>
        <w:tc>
          <w:tcPr>
            <w:tcW w:w="0" w:type="auto"/>
            <w:shd w:val="clear" w:color="auto" w:fill="auto"/>
            <w:vAlign w:val="center"/>
          </w:tcPr>
          <w:p w:rsidR="00E15EFC" w:rsidRDefault="00E15EFC" w:rsidP="00E15EFC">
            <w:pPr>
              <w:jc w:val="center"/>
              <w:rPr>
                <w:rFonts w:ascii="Arial" w:hAnsi="Arial" w:cs="Arial"/>
                <w:color w:val="000000"/>
                <w:sz w:val="18"/>
                <w:szCs w:val="18"/>
              </w:rPr>
            </w:pPr>
            <w:r>
              <w:rPr>
                <w:rFonts w:ascii="Arial" w:hAnsi="Arial" w:cs="Arial"/>
                <w:color w:val="000000"/>
                <w:sz w:val="18"/>
                <w:szCs w:val="18"/>
              </w:rPr>
              <w:t>2.2</w:t>
            </w:r>
          </w:p>
        </w:tc>
        <w:tc>
          <w:tcPr>
            <w:tcW w:w="0" w:type="auto"/>
            <w:shd w:val="clear" w:color="auto" w:fill="auto"/>
            <w:vAlign w:val="center"/>
          </w:tcPr>
          <w:p w:rsidR="00E15EFC" w:rsidRDefault="00E15EFC" w:rsidP="00E15EFC">
            <w:pPr>
              <w:jc w:val="center"/>
              <w:rPr>
                <w:rFonts w:ascii="Arial" w:hAnsi="Arial" w:cs="Arial"/>
                <w:color w:val="000000"/>
                <w:sz w:val="18"/>
                <w:szCs w:val="18"/>
              </w:rPr>
            </w:pPr>
            <w:r>
              <w:rPr>
                <w:rFonts w:ascii="Arial" w:hAnsi="Arial" w:cs="Arial"/>
                <w:color w:val="000000"/>
                <w:sz w:val="18"/>
                <w:szCs w:val="18"/>
              </w:rPr>
              <w:t>2.2</w:t>
            </w:r>
          </w:p>
        </w:tc>
        <w:tc>
          <w:tcPr>
            <w:tcW w:w="0" w:type="auto"/>
            <w:shd w:val="clear" w:color="auto" w:fill="auto"/>
            <w:vAlign w:val="center"/>
          </w:tcPr>
          <w:p w:rsidR="00E15EFC" w:rsidRDefault="00E15EFC" w:rsidP="00E15EFC">
            <w:pPr>
              <w:jc w:val="center"/>
              <w:rPr>
                <w:rFonts w:ascii="Arial" w:hAnsi="Arial" w:cs="Arial"/>
                <w:color w:val="000000"/>
                <w:sz w:val="18"/>
                <w:szCs w:val="18"/>
              </w:rPr>
            </w:pPr>
            <w:r>
              <w:rPr>
                <w:rFonts w:ascii="Arial" w:hAnsi="Arial" w:cs="Arial"/>
                <w:color w:val="000000"/>
                <w:sz w:val="18"/>
                <w:szCs w:val="18"/>
              </w:rPr>
              <w:t>2.1</w:t>
            </w:r>
          </w:p>
        </w:tc>
        <w:tc>
          <w:tcPr>
            <w:tcW w:w="0" w:type="auto"/>
            <w:vAlign w:val="center"/>
          </w:tcPr>
          <w:p w:rsidR="00E15EFC" w:rsidRDefault="00E15EFC" w:rsidP="00E15EFC">
            <w:pPr>
              <w:jc w:val="center"/>
              <w:rPr>
                <w:rFonts w:ascii="Arial" w:hAnsi="Arial" w:cs="Arial"/>
                <w:color w:val="000000"/>
                <w:sz w:val="18"/>
                <w:szCs w:val="18"/>
              </w:rPr>
            </w:pPr>
            <w:r>
              <w:rPr>
                <w:rFonts w:ascii="Arial" w:hAnsi="Arial" w:cs="Arial"/>
                <w:color w:val="000000"/>
                <w:sz w:val="18"/>
                <w:szCs w:val="18"/>
              </w:rPr>
              <w:t>2</w:t>
            </w:r>
          </w:p>
        </w:tc>
        <w:tc>
          <w:tcPr>
            <w:tcW w:w="0" w:type="auto"/>
            <w:shd w:val="clear" w:color="auto" w:fill="auto"/>
            <w:vAlign w:val="center"/>
          </w:tcPr>
          <w:p w:rsidR="00E15EFC" w:rsidRDefault="00E15EFC" w:rsidP="00E15EFC">
            <w:pPr>
              <w:jc w:val="center"/>
              <w:rPr>
                <w:rFonts w:ascii="Arial" w:hAnsi="Arial" w:cs="Arial"/>
                <w:color w:val="000000"/>
                <w:sz w:val="18"/>
                <w:szCs w:val="18"/>
              </w:rPr>
            </w:pPr>
            <w:r>
              <w:rPr>
                <w:rFonts w:ascii="Arial" w:hAnsi="Arial" w:cs="Arial"/>
                <w:color w:val="000000"/>
                <w:sz w:val="18"/>
                <w:szCs w:val="18"/>
              </w:rPr>
              <w:t>2</w:t>
            </w:r>
          </w:p>
        </w:tc>
      </w:tr>
      <w:tr w:rsidR="00E15EFC" w:rsidRPr="00AE4694" w:rsidTr="00E82531">
        <w:trPr>
          <w:trHeight w:val="92"/>
          <w:jc w:val="center"/>
        </w:trPr>
        <w:tc>
          <w:tcPr>
            <w:tcW w:w="0" w:type="auto"/>
            <w:vMerge/>
            <w:shd w:val="clear" w:color="auto" w:fill="auto"/>
            <w:vAlign w:val="center"/>
          </w:tcPr>
          <w:p w:rsidR="00E15EFC" w:rsidRPr="00AE4694" w:rsidRDefault="00E15EFC" w:rsidP="00E15EFC">
            <w:pPr>
              <w:pStyle w:val="TAC"/>
              <w:keepNext w:val="0"/>
              <w:keepLines w:val="0"/>
            </w:pPr>
          </w:p>
        </w:tc>
        <w:tc>
          <w:tcPr>
            <w:tcW w:w="0" w:type="auto"/>
            <w:vMerge/>
            <w:shd w:val="clear" w:color="auto" w:fill="auto"/>
            <w:vAlign w:val="center"/>
          </w:tcPr>
          <w:p w:rsidR="00E15EFC" w:rsidRPr="00AE4694" w:rsidRDefault="00E15EFC" w:rsidP="00E15EFC">
            <w:pPr>
              <w:pStyle w:val="TAC"/>
              <w:keepNext w:val="0"/>
              <w:keepLines w:val="0"/>
            </w:pPr>
          </w:p>
        </w:tc>
        <w:tc>
          <w:tcPr>
            <w:tcW w:w="0" w:type="auto"/>
            <w:vAlign w:val="center"/>
          </w:tcPr>
          <w:p w:rsidR="00E15EFC" w:rsidRDefault="00E15EFC" w:rsidP="00E15EFC">
            <w:pPr>
              <w:jc w:val="center"/>
              <w:rPr>
                <w:rFonts w:ascii="Arial" w:hAnsi="Arial" w:cs="Arial"/>
                <w:color w:val="000000"/>
                <w:sz w:val="18"/>
                <w:szCs w:val="18"/>
              </w:rPr>
            </w:pPr>
            <w:r>
              <w:rPr>
                <w:rFonts w:ascii="Arial" w:eastAsia="MS Mincho" w:hAnsi="Arial" w:cs="Arial"/>
                <w:color w:val="000000"/>
                <w:sz w:val="18"/>
                <w:szCs w:val="18"/>
              </w:rPr>
              <w:t>60</w:t>
            </w:r>
          </w:p>
        </w:tc>
        <w:tc>
          <w:tcPr>
            <w:tcW w:w="0" w:type="auto"/>
            <w:shd w:val="clear" w:color="auto" w:fill="auto"/>
            <w:vAlign w:val="center"/>
          </w:tcPr>
          <w:p w:rsidR="00E15EFC" w:rsidRPr="00AE4694" w:rsidRDefault="00E15EFC" w:rsidP="00E15EFC">
            <w:pPr>
              <w:pStyle w:val="TAC"/>
              <w:keepNext w:val="0"/>
              <w:keepLines w:val="0"/>
            </w:pPr>
          </w:p>
        </w:tc>
        <w:tc>
          <w:tcPr>
            <w:tcW w:w="0" w:type="auto"/>
            <w:shd w:val="clear" w:color="auto" w:fill="auto"/>
            <w:vAlign w:val="center"/>
          </w:tcPr>
          <w:p w:rsidR="00E15EFC" w:rsidRDefault="00E15EFC" w:rsidP="00E15EFC">
            <w:pPr>
              <w:jc w:val="center"/>
              <w:rPr>
                <w:rFonts w:ascii="Arial" w:hAnsi="Arial" w:cs="Arial"/>
                <w:color w:val="000000"/>
                <w:sz w:val="18"/>
                <w:szCs w:val="18"/>
              </w:rPr>
            </w:pPr>
            <w:r>
              <w:rPr>
                <w:rFonts w:ascii="Arial" w:hAnsi="Arial" w:cs="Arial"/>
                <w:color w:val="000000"/>
                <w:sz w:val="18"/>
                <w:szCs w:val="18"/>
              </w:rPr>
              <w:t>4.8</w:t>
            </w:r>
          </w:p>
        </w:tc>
        <w:tc>
          <w:tcPr>
            <w:tcW w:w="0" w:type="auto"/>
            <w:shd w:val="clear" w:color="auto" w:fill="auto"/>
            <w:vAlign w:val="center"/>
          </w:tcPr>
          <w:p w:rsidR="00E15EFC" w:rsidRDefault="00E15EFC" w:rsidP="00E15EFC">
            <w:pPr>
              <w:jc w:val="center"/>
              <w:rPr>
                <w:rFonts w:ascii="Arial" w:hAnsi="Arial" w:cs="Arial"/>
                <w:color w:val="000000"/>
                <w:sz w:val="18"/>
                <w:szCs w:val="18"/>
              </w:rPr>
            </w:pPr>
            <w:r>
              <w:rPr>
                <w:rFonts w:ascii="Arial" w:hAnsi="Arial" w:cs="Arial"/>
                <w:color w:val="000000"/>
                <w:sz w:val="18"/>
                <w:szCs w:val="18"/>
              </w:rPr>
              <w:t>3.4</w:t>
            </w:r>
          </w:p>
        </w:tc>
        <w:tc>
          <w:tcPr>
            <w:tcW w:w="0" w:type="auto"/>
            <w:shd w:val="clear" w:color="auto" w:fill="auto"/>
            <w:vAlign w:val="center"/>
          </w:tcPr>
          <w:p w:rsidR="00E15EFC" w:rsidRDefault="00E15EFC" w:rsidP="00E15EFC">
            <w:pPr>
              <w:jc w:val="center"/>
              <w:rPr>
                <w:rFonts w:ascii="Arial" w:hAnsi="Arial" w:cs="Arial"/>
                <w:color w:val="000000"/>
                <w:sz w:val="18"/>
                <w:szCs w:val="18"/>
              </w:rPr>
            </w:pPr>
            <w:r>
              <w:rPr>
                <w:rFonts w:ascii="Arial" w:hAnsi="Arial" w:cs="Arial"/>
                <w:color w:val="000000"/>
                <w:sz w:val="18"/>
                <w:szCs w:val="18"/>
              </w:rPr>
              <w:t>3.2</w:t>
            </w:r>
          </w:p>
        </w:tc>
        <w:tc>
          <w:tcPr>
            <w:tcW w:w="0" w:type="auto"/>
            <w:shd w:val="clear" w:color="auto" w:fill="auto"/>
            <w:vAlign w:val="center"/>
          </w:tcPr>
          <w:p w:rsidR="00E15EFC" w:rsidRDefault="00E15EFC" w:rsidP="00E15EFC">
            <w:pPr>
              <w:jc w:val="center"/>
              <w:rPr>
                <w:rFonts w:ascii="Arial" w:hAnsi="Arial" w:cs="Arial"/>
                <w:color w:val="000000"/>
                <w:sz w:val="18"/>
                <w:szCs w:val="18"/>
              </w:rPr>
            </w:pPr>
            <w:r>
              <w:rPr>
                <w:rFonts w:ascii="Arial" w:hAnsi="Arial" w:cs="Arial"/>
                <w:color w:val="000000"/>
                <w:sz w:val="18"/>
                <w:szCs w:val="18"/>
              </w:rPr>
              <w:t> </w:t>
            </w:r>
          </w:p>
        </w:tc>
        <w:tc>
          <w:tcPr>
            <w:tcW w:w="0" w:type="auto"/>
            <w:vAlign w:val="center"/>
          </w:tcPr>
          <w:p w:rsidR="00E15EFC" w:rsidRDefault="00E15EFC" w:rsidP="00E15EFC">
            <w:pPr>
              <w:jc w:val="center"/>
              <w:rPr>
                <w:rFonts w:ascii="Arial" w:hAnsi="Arial" w:cs="Arial"/>
                <w:color w:val="000000"/>
                <w:sz w:val="18"/>
                <w:szCs w:val="18"/>
              </w:rPr>
            </w:pPr>
            <w:r>
              <w:rPr>
                <w:rFonts w:ascii="Arial" w:hAnsi="Arial" w:cs="Arial"/>
                <w:color w:val="000000"/>
                <w:sz w:val="18"/>
                <w:szCs w:val="18"/>
              </w:rPr>
              <w:t> </w:t>
            </w:r>
          </w:p>
        </w:tc>
        <w:tc>
          <w:tcPr>
            <w:tcW w:w="0" w:type="auto"/>
            <w:shd w:val="clear" w:color="auto" w:fill="auto"/>
            <w:vAlign w:val="center"/>
          </w:tcPr>
          <w:p w:rsidR="00E15EFC" w:rsidRDefault="00E15EFC" w:rsidP="00E15EFC">
            <w:pPr>
              <w:jc w:val="center"/>
              <w:rPr>
                <w:rFonts w:ascii="Arial" w:hAnsi="Arial" w:cs="Arial"/>
                <w:color w:val="000000"/>
                <w:sz w:val="18"/>
                <w:szCs w:val="18"/>
              </w:rPr>
            </w:pPr>
            <w:r>
              <w:rPr>
                <w:rFonts w:ascii="Arial" w:hAnsi="Arial" w:cs="Arial"/>
                <w:color w:val="000000"/>
                <w:sz w:val="18"/>
                <w:szCs w:val="18"/>
              </w:rPr>
              <w:t>2.6</w:t>
            </w:r>
          </w:p>
        </w:tc>
        <w:tc>
          <w:tcPr>
            <w:tcW w:w="0" w:type="auto"/>
            <w:shd w:val="clear" w:color="auto" w:fill="auto"/>
            <w:vAlign w:val="center"/>
          </w:tcPr>
          <w:p w:rsidR="00E15EFC" w:rsidRDefault="00E15EFC" w:rsidP="00E15EFC">
            <w:pPr>
              <w:jc w:val="center"/>
              <w:rPr>
                <w:rFonts w:ascii="Arial" w:hAnsi="Arial" w:cs="Arial"/>
                <w:color w:val="000000"/>
                <w:sz w:val="18"/>
                <w:szCs w:val="18"/>
              </w:rPr>
            </w:pPr>
            <w:r>
              <w:rPr>
                <w:rFonts w:ascii="Arial" w:hAnsi="Arial" w:cs="Arial"/>
                <w:color w:val="000000"/>
                <w:sz w:val="18"/>
                <w:szCs w:val="18"/>
              </w:rPr>
              <w:t>2.3</w:t>
            </w:r>
          </w:p>
        </w:tc>
        <w:tc>
          <w:tcPr>
            <w:tcW w:w="0" w:type="auto"/>
            <w:shd w:val="clear" w:color="auto" w:fill="auto"/>
            <w:vAlign w:val="center"/>
          </w:tcPr>
          <w:p w:rsidR="00E15EFC" w:rsidRDefault="00E15EFC" w:rsidP="00E15EFC">
            <w:pPr>
              <w:jc w:val="center"/>
              <w:rPr>
                <w:rFonts w:ascii="Arial" w:hAnsi="Arial" w:cs="Arial"/>
                <w:color w:val="000000"/>
                <w:sz w:val="18"/>
                <w:szCs w:val="18"/>
              </w:rPr>
            </w:pPr>
            <w:r>
              <w:rPr>
                <w:rFonts w:ascii="Arial" w:hAnsi="Arial" w:cs="Arial"/>
                <w:color w:val="000000"/>
                <w:sz w:val="18"/>
                <w:szCs w:val="18"/>
              </w:rPr>
              <w:t>2.2</w:t>
            </w:r>
          </w:p>
        </w:tc>
        <w:tc>
          <w:tcPr>
            <w:tcW w:w="0" w:type="auto"/>
            <w:shd w:val="clear" w:color="auto" w:fill="auto"/>
            <w:vAlign w:val="center"/>
          </w:tcPr>
          <w:p w:rsidR="00E15EFC" w:rsidRDefault="00E15EFC" w:rsidP="00E15EFC">
            <w:pPr>
              <w:jc w:val="center"/>
              <w:rPr>
                <w:rFonts w:ascii="Arial" w:hAnsi="Arial" w:cs="Arial"/>
                <w:color w:val="000000"/>
                <w:sz w:val="18"/>
                <w:szCs w:val="18"/>
              </w:rPr>
            </w:pPr>
            <w:r>
              <w:rPr>
                <w:rFonts w:ascii="Arial" w:hAnsi="Arial" w:cs="Arial"/>
                <w:color w:val="000000"/>
                <w:sz w:val="18"/>
                <w:szCs w:val="18"/>
              </w:rPr>
              <w:t>2.1</w:t>
            </w:r>
          </w:p>
        </w:tc>
        <w:tc>
          <w:tcPr>
            <w:tcW w:w="0" w:type="auto"/>
            <w:vAlign w:val="center"/>
          </w:tcPr>
          <w:p w:rsidR="00E15EFC" w:rsidRDefault="00E15EFC" w:rsidP="00E15EFC">
            <w:pPr>
              <w:jc w:val="center"/>
              <w:rPr>
                <w:rFonts w:ascii="Arial" w:hAnsi="Arial" w:cs="Arial"/>
                <w:color w:val="000000"/>
                <w:sz w:val="18"/>
                <w:szCs w:val="18"/>
              </w:rPr>
            </w:pPr>
            <w:r>
              <w:rPr>
                <w:rFonts w:ascii="Arial" w:hAnsi="Arial" w:cs="Arial"/>
                <w:color w:val="000000"/>
                <w:sz w:val="18"/>
                <w:szCs w:val="18"/>
              </w:rPr>
              <w:t>2</w:t>
            </w:r>
          </w:p>
        </w:tc>
        <w:tc>
          <w:tcPr>
            <w:tcW w:w="0" w:type="auto"/>
            <w:shd w:val="clear" w:color="auto" w:fill="auto"/>
            <w:vAlign w:val="center"/>
          </w:tcPr>
          <w:p w:rsidR="00E15EFC" w:rsidRDefault="00E15EFC" w:rsidP="00E15EFC">
            <w:pPr>
              <w:jc w:val="center"/>
              <w:rPr>
                <w:rFonts w:ascii="Arial" w:hAnsi="Arial" w:cs="Arial"/>
                <w:color w:val="000000"/>
                <w:sz w:val="18"/>
                <w:szCs w:val="18"/>
              </w:rPr>
            </w:pPr>
            <w:r>
              <w:rPr>
                <w:rFonts w:ascii="Arial" w:hAnsi="Arial" w:cs="Arial"/>
                <w:color w:val="000000"/>
                <w:sz w:val="18"/>
                <w:szCs w:val="18"/>
              </w:rPr>
              <w:t>2</w:t>
            </w:r>
          </w:p>
        </w:tc>
      </w:tr>
      <w:tr w:rsidR="00E82531" w:rsidRPr="00AE4694" w:rsidTr="00E82531">
        <w:trPr>
          <w:trHeight w:val="86"/>
          <w:jc w:val="center"/>
        </w:trPr>
        <w:tc>
          <w:tcPr>
            <w:tcW w:w="0" w:type="auto"/>
            <w:shd w:val="clear" w:color="auto" w:fill="auto"/>
            <w:vAlign w:val="center"/>
          </w:tcPr>
          <w:p w:rsidR="00E82531" w:rsidRDefault="00E82531" w:rsidP="00E82531">
            <w:pPr>
              <w:pStyle w:val="TAC"/>
              <w:keepNext w:val="0"/>
              <w:keepLines w:val="0"/>
            </w:pPr>
            <w:r>
              <w:t>n41</w:t>
            </w:r>
          </w:p>
        </w:tc>
        <w:tc>
          <w:tcPr>
            <w:tcW w:w="0" w:type="auto"/>
            <w:shd w:val="clear" w:color="auto" w:fill="auto"/>
            <w:vAlign w:val="center"/>
          </w:tcPr>
          <w:p w:rsidR="00E82531" w:rsidRDefault="00E82531" w:rsidP="00E82531">
            <w:pPr>
              <w:pStyle w:val="TAC"/>
              <w:keepNext w:val="0"/>
              <w:keepLines w:val="0"/>
              <w:rPr>
                <w:rFonts w:cs="Arial"/>
              </w:rPr>
            </w:pPr>
            <w:r>
              <w:rPr>
                <w:rFonts w:cs="Arial"/>
              </w:rPr>
              <w:t>25</w:t>
            </w:r>
          </w:p>
        </w:tc>
        <w:tc>
          <w:tcPr>
            <w:tcW w:w="0" w:type="auto"/>
            <w:vAlign w:val="center"/>
          </w:tcPr>
          <w:p w:rsidR="00E82531" w:rsidRDefault="00E82531" w:rsidP="00E82531">
            <w:pPr>
              <w:jc w:val="center"/>
              <w:rPr>
                <w:rFonts w:ascii="Arial" w:eastAsia="MS Mincho" w:hAnsi="Arial" w:cs="Arial"/>
                <w:color w:val="000000"/>
                <w:sz w:val="18"/>
                <w:szCs w:val="18"/>
              </w:rPr>
            </w:pPr>
          </w:p>
        </w:tc>
        <w:tc>
          <w:tcPr>
            <w:tcW w:w="0" w:type="auto"/>
            <w:shd w:val="clear" w:color="auto" w:fill="auto"/>
            <w:vAlign w:val="center"/>
          </w:tcPr>
          <w:p w:rsidR="00E82531" w:rsidRPr="00AE4694" w:rsidRDefault="00E82531" w:rsidP="00E82531">
            <w:pPr>
              <w:pStyle w:val="TAC"/>
              <w:keepNext w:val="0"/>
              <w:keepLines w:val="0"/>
            </w:pPr>
            <w:r>
              <w:t>1</w:t>
            </w:r>
          </w:p>
        </w:tc>
        <w:tc>
          <w:tcPr>
            <w:tcW w:w="0" w:type="auto"/>
            <w:shd w:val="clear" w:color="auto" w:fill="auto"/>
            <w:vAlign w:val="center"/>
          </w:tcPr>
          <w:p w:rsidR="00E82531" w:rsidRPr="00AE4694" w:rsidRDefault="00E82531" w:rsidP="00E82531">
            <w:pPr>
              <w:pStyle w:val="TAC"/>
              <w:keepNext w:val="0"/>
              <w:keepLines w:val="0"/>
            </w:pPr>
            <w:r>
              <w:t>1</w:t>
            </w:r>
          </w:p>
        </w:tc>
        <w:tc>
          <w:tcPr>
            <w:tcW w:w="0" w:type="auto"/>
            <w:shd w:val="clear" w:color="auto" w:fill="auto"/>
            <w:vAlign w:val="center"/>
          </w:tcPr>
          <w:p w:rsidR="00E82531" w:rsidRPr="00AE4694" w:rsidRDefault="00E82531" w:rsidP="00E82531">
            <w:pPr>
              <w:pStyle w:val="TAC"/>
              <w:keepNext w:val="0"/>
              <w:keepLines w:val="0"/>
            </w:pPr>
            <w:r>
              <w:t>1</w:t>
            </w:r>
          </w:p>
        </w:tc>
        <w:tc>
          <w:tcPr>
            <w:tcW w:w="0" w:type="auto"/>
            <w:shd w:val="clear" w:color="auto" w:fill="auto"/>
            <w:vAlign w:val="center"/>
          </w:tcPr>
          <w:p w:rsidR="00E82531" w:rsidRPr="00AE4694" w:rsidRDefault="00E82531" w:rsidP="00E82531">
            <w:pPr>
              <w:pStyle w:val="TAC"/>
              <w:keepNext w:val="0"/>
              <w:keepLines w:val="0"/>
            </w:pPr>
            <w:r>
              <w:t>1</w:t>
            </w:r>
          </w:p>
        </w:tc>
        <w:tc>
          <w:tcPr>
            <w:tcW w:w="0" w:type="auto"/>
            <w:shd w:val="clear" w:color="auto" w:fill="auto"/>
            <w:vAlign w:val="center"/>
          </w:tcPr>
          <w:p w:rsidR="00E82531" w:rsidRDefault="00E82531" w:rsidP="00E82531">
            <w:pPr>
              <w:jc w:val="center"/>
              <w:rPr>
                <w:rFonts w:ascii="Arial" w:hAnsi="Arial" w:cs="Arial"/>
                <w:color w:val="000000"/>
                <w:sz w:val="18"/>
                <w:szCs w:val="18"/>
              </w:rPr>
            </w:pPr>
          </w:p>
        </w:tc>
        <w:tc>
          <w:tcPr>
            <w:tcW w:w="0" w:type="auto"/>
            <w:vAlign w:val="center"/>
          </w:tcPr>
          <w:p w:rsidR="00E82531" w:rsidRDefault="00E82531" w:rsidP="00E82531">
            <w:pPr>
              <w:jc w:val="center"/>
              <w:rPr>
                <w:rFonts w:ascii="Arial" w:hAnsi="Arial" w:cs="Arial"/>
                <w:color w:val="000000"/>
                <w:sz w:val="18"/>
                <w:szCs w:val="18"/>
              </w:rPr>
            </w:pPr>
          </w:p>
        </w:tc>
        <w:tc>
          <w:tcPr>
            <w:tcW w:w="0" w:type="auto"/>
            <w:shd w:val="clear" w:color="auto" w:fill="auto"/>
            <w:vAlign w:val="center"/>
          </w:tcPr>
          <w:p w:rsidR="00E82531" w:rsidRDefault="00E82531" w:rsidP="00E82531">
            <w:pPr>
              <w:jc w:val="center"/>
              <w:rPr>
                <w:rFonts w:ascii="Arial" w:hAnsi="Arial" w:cs="Arial"/>
                <w:color w:val="000000"/>
                <w:sz w:val="18"/>
                <w:szCs w:val="18"/>
              </w:rPr>
            </w:pPr>
          </w:p>
        </w:tc>
        <w:tc>
          <w:tcPr>
            <w:tcW w:w="0" w:type="auto"/>
            <w:shd w:val="clear" w:color="auto" w:fill="auto"/>
            <w:vAlign w:val="center"/>
          </w:tcPr>
          <w:p w:rsidR="00E82531" w:rsidRDefault="00E82531" w:rsidP="00E82531">
            <w:pPr>
              <w:jc w:val="center"/>
              <w:rPr>
                <w:rFonts w:ascii="Arial" w:hAnsi="Arial" w:cs="Arial"/>
                <w:color w:val="000000"/>
                <w:sz w:val="18"/>
                <w:szCs w:val="18"/>
              </w:rPr>
            </w:pPr>
          </w:p>
        </w:tc>
        <w:tc>
          <w:tcPr>
            <w:tcW w:w="0" w:type="auto"/>
            <w:shd w:val="clear" w:color="auto" w:fill="auto"/>
            <w:vAlign w:val="center"/>
          </w:tcPr>
          <w:p w:rsidR="00E82531" w:rsidRDefault="00E82531" w:rsidP="00E82531">
            <w:pPr>
              <w:jc w:val="center"/>
              <w:rPr>
                <w:rFonts w:ascii="Arial" w:hAnsi="Arial" w:cs="Arial"/>
                <w:color w:val="000000"/>
                <w:sz w:val="18"/>
                <w:szCs w:val="18"/>
              </w:rPr>
            </w:pPr>
          </w:p>
        </w:tc>
        <w:tc>
          <w:tcPr>
            <w:tcW w:w="0" w:type="auto"/>
            <w:shd w:val="clear" w:color="auto" w:fill="auto"/>
            <w:vAlign w:val="center"/>
          </w:tcPr>
          <w:p w:rsidR="00E82531" w:rsidRDefault="00E82531" w:rsidP="00E82531">
            <w:pPr>
              <w:jc w:val="center"/>
              <w:rPr>
                <w:rFonts w:ascii="Arial" w:hAnsi="Arial" w:cs="Arial"/>
                <w:color w:val="000000"/>
                <w:sz w:val="18"/>
                <w:szCs w:val="18"/>
              </w:rPr>
            </w:pPr>
          </w:p>
        </w:tc>
        <w:tc>
          <w:tcPr>
            <w:tcW w:w="0" w:type="auto"/>
            <w:vAlign w:val="center"/>
          </w:tcPr>
          <w:p w:rsidR="00E82531" w:rsidRDefault="00E82531" w:rsidP="00E82531">
            <w:pPr>
              <w:jc w:val="center"/>
              <w:rPr>
                <w:rFonts w:ascii="Arial" w:hAnsi="Arial" w:cs="Arial"/>
                <w:color w:val="000000"/>
                <w:sz w:val="18"/>
                <w:szCs w:val="18"/>
              </w:rPr>
            </w:pPr>
          </w:p>
        </w:tc>
        <w:tc>
          <w:tcPr>
            <w:tcW w:w="0" w:type="auto"/>
            <w:shd w:val="clear" w:color="auto" w:fill="auto"/>
            <w:vAlign w:val="center"/>
          </w:tcPr>
          <w:p w:rsidR="00E82531" w:rsidRDefault="00E82531" w:rsidP="00E82531">
            <w:pPr>
              <w:jc w:val="center"/>
              <w:rPr>
                <w:rFonts w:ascii="Arial" w:hAnsi="Arial" w:cs="Arial"/>
                <w:color w:val="000000"/>
                <w:sz w:val="18"/>
                <w:szCs w:val="18"/>
              </w:rPr>
            </w:pPr>
          </w:p>
        </w:tc>
      </w:tr>
      <w:tr w:rsidR="00E82531" w:rsidRPr="00AE4694" w:rsidTr="00E82531">
        <w:trPr>
          <w:trHeight w:val="92"/>
          <w:jc w:val="center"/>
        </w:trPr>
        <w:tc>
          <w:tcPr>
            <w:tcW w:w="0" w:type="auto"/>
            <w:gridSpan w:val="15"/>
          </w:tcPr>
          <w:p w:rsidR="00E82531" w:rsidRPr="00AE4694" w:rsidRDefault="00E82531" w:rsidP="00E82531">
            <w:pPr>
              <w:pStyle w:val="TAC"/>
            </w:pPr>
            <w:r w:rsidRPr="00227291">
              <w:rPr>
                <w:rFonts w:cs="Arial"/>
              </w:rPr>
              <w:t>NOTE 1:</w:t>
            </w:r>
            <w:r w:rsidRPr="00227291">
              <w:rPr>
                <w:rFonts w:cs="Arial"/>
              </w:rPr>
              <w:tab/>
              <w:t xml:space="preserve"> Applicable only when harmonic mixing MSD for this combination is not applied.</w:t>
            </w:r>
            <w:r w:rsidRPr="00AE4694">
              <w:rPr>
                <w:rFonts w:cs="Arial"/>
              </w:rPr>
              <w:tab/>
            </w:r>
          </w:p>
        </w:tc>
      </w:tr>
    </w:tbl>
    <w:p w:rsidR="008B20FD" w:rsidRDefault="008B20FD" w:rsidP="008B20FD">
      <w:pPr>
        <w:jc w:val="center"/>
        <w:rPr>
          <w:lang w:eastAsia="zh-TW"/>
        </w:rPr>
      </w:pPr>
    </w:p>
    <w:p w:rsidR="008B20FD" w:rsidRDefault="008B20FD" w:rsidP="008B20FD">
      <w:pPr>
        <w:jc w:val="center"/>
        <w:rPr>
          <w:lang w:eastAsia="zh-TW"/>
        </w:rPr>
      </w:pPr>
    </w:p>
    <w:p w:rsidR="001C1F2F" w:rsidRDefault="00280B4A" w:rsidP="00280B4A">
      <w:pPr>
        <w:jc w:val="center"/>
        <w:rPr>
          <w:rFonts w:ascii="Arial" w:hAnsi="Arial" w:cs="Arial"/>
          <w:b/>
          <w:lang w:val="en-US"/>
        </w:rPr>
      </w:pPr>
      <w:r>
        <w:rPr>
          <w:rFonts w:ascii="Arial" w:hAnsi="Arial" w:cs="Arial"/>
          <w:b/>
          <w:lang w:val="en-US"/>
        </w:rPr>
        <w:t>Table 6.65.5-2</w:t>
      </w:r>
      <w:r w:rsidRPr="00280B4A">
        <w:rPr>
          <w:rFonts w:ascii="Arial" w:hAnsi="Arial" w:cs="Arial"/>
          <w:b/>
          <w:lang w:val="en-US"/>
        </w:rPr>
        <w:t>: Uplink configuration for reference sensitivity exceptions due to cross band isolation for EN-DC in NR FR1</w:t>
      </w:r>
      <w:r w:rsidR="001C1F2F">
        <w:rPr>
          <w:rFonts w:ascii="Arial" w:hAnsi="Arial" w:cs="Arial" w:hint="eastAsia"/>
          <w:b/>
          <w:lang w:val="en-US"/>
        </w:rPr>
        <w:t xml:space="preserve"> </w:t>
      </w:r>
    </w:p>
    <w:tbl>
      <w:tblPr>
        <w:tblW w:w="11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35"/>
        <w:gridCol w:w="682"/>
        <w:gridCol w:w="766"/>
        <w:gridCol w:w="787"/>
        <w:gridCol w:w="787"/>
        <w:gridCol w:w="787"/>
        <w:gridCol w:w="787"/>
        <w:gridCol w:w="787"/>
        <w:gridCol w:w="787"/>
        <w:gridCol w:w="787"/>
        <w:gridCol w:w="787"/>
        <w:gridCol w:w="787"/>
        <w:gridCol w:w="787"/>
        <w:gridCol w:w="809"/>
      </w:tblGrid>
      <w:tr w:rsidR="00655853" w:rsidRPr="00AE4694" w:rsidTr="00250A39">
        <w:trPr>
          <w:trHeight w:val="187"/>
          <w:jc w:val="center"/>
        </w:trPr>
        <w:tc>
          <w:tcPr>
            <w:tcW w:w="0" w:type="auto"/>
          </w:tcPr>
          <w:p w:rsidR="00655853" w:rsidRPr="00AE4694" w:rsidRDefault="00655853" w:rsidP="00250A39">
            <w:pPr>
              <w:pStyle w:val="TAH"/>
            </w:pPr>
          </w:p>
        </w:tc>
        <w:tc>
          <w:tcPr>
            <w:tcW w:w="0" w:type="auto"/>
          </w:tcPr>
          <w:p w:rsidR="00655853" w:rsidRPr="00AE4694" w:rsidRDefault="00655853" w:rsidP="00250A39">
            <w:pPr>
              <w:pStyle w:val="TAH"/>
            </w:pPr>
          </w:p>
        </w:tc>
        <w:tc>
          <w:tcPr>
            <w:tcW w:w="0" w:type="auto"/>
            <w:gridSpan w:val="13"/>
            <w:shd w:val="clear" w:color="auto" w:fill="auto"/>
          </w:tcPr>
          <w:p w:rsidR="00655853" w:rsidRPr="00AE4694" w:rsidRDefault="00655853" w:rsidP="00250A39">
            <w:pPr>
              <w:pStyle w:val="TAH"/>
            </w:pPr>
            <w:r w:rsidRPr="00AE4694">
              <w:t xml:space="preserve">E-UTRA or NR Band / Channel bandwidth of the </w:t>
            </w:r>
            <w:r w:rsidRPr="00AE4694">
              <w:rPr>
                <w:rFonts w:hint="eastAsia"/>
                <w:lang w:val="en-US" w:eastAsia="zh-CN"/>
              </w:rPr>
              <w:t>affected DL</w:t>
            </w:r>
            <w:r w:rsidRPr="00AE4694">
              <w:t xml:space="preserve"> band</w:t>
            </w:r>
          </w:p>
        </w:tc>
      </w:tr>
      <w:tr w:rsidR="00655853" w:rsidRPr="00AE4694" w:rsidTr="00250A39">
        <w:trPr>
          <w:trHeight w:val="187"/>
          <w:jc w:val="center"/>
        </w:trPr>
        <w:tc>
          <w:tcPr>
            <w:tcW w:w="0" w:type="auto"/>
            <w:shd w:val="clear" w:color="auto" w:fill="auto"/>
          </w:tcPr>
          <w:p w:rsidR="00655853" w:rsidRPr="00AE4694" w:rsidRDefault="00655853" w:rsidP="00250A39">
            <w:pPr>
              <w:pStyle w:val="TAH"/>
            </w:pPr>
            <w:r w:rsidRPr="00AE4694">
              <w:t>UL band</w:t>
            </w:r>
          </w:p>
        </w:tc>
        <w:tc>
          <w:tcPr>
            <w:tcW w:w="0" w:type="auto"/>
            <w:shd w:val="clear" w:color="auto" w:fill="auto"/>
          </w:tcPr>
          <w:p w:rsidR="00655853" w:rsidRPr="00AE4694" w:rsidRDefault="00655853" w:rsidP="00250A39">
            <w:pPr>
              <w:pStyle w:val="TAH"/>
            </w:pPr>
            <w:r w:rsidRPr="00AE4694">
              <w:t>DL band</w:t>
            </w:r>
          </w:p>
        </w:tc>
        <w:tc>
          <w:tcPr>
            <w:tcW w:w="0" w:type="auto"/>
          </w:tcPr>
          <w:p w:rsidR="00655853" w:rsidRPr="00AE4694" w:rsidRDefault="00655853" w:rsidP="00250A39">
            <w:pPr>
              <w:pStyle w:val="TAH"/>
            </w:pPr>
            <w:r>
              <w:t>SCS</w:t>
            </w:r>
          </w:p>
          <w:p w:rsidR="00655853" w:rsidRPr="00AE4694" w:rsidRDefault="00655853" w:rsidP="00250A39">
            <w:pPr>
              <w:pStyle w:val="TAH"/>
            </w:pPr>
            <w:r>
              <w:t>(kHz</w:t>
            </w:r>
            <w:r w:rsidRPr="00AE4694">
              <w:t>)</w:t>
            </w:r>
          </w:p>
        </w:tc>
        <w:tc>
          <w:tcPr>
            <w:tcW w:w="0" w:type="auto"/>
            <w:shd w:val="clear" w:color="auto" w:fill="auto"/>
          </w:tcPr>
          <w:p w:rsidR="00655853" w:rsidRPr="00AE4694" w:rsidRDefault="00655853" w:rsidP="00250A39">
            <w:pPr>
              <w:pStyle w:val="TAH"/>
            </w:pPr>
            <w:r w:rsidRPr="00AE4694">
              <w:t>5 MHz</w:t>
            </w:r>
          </w:p>
          <w:p w:rsidR="00655853" w:rsidRPr="00AE4694" w:rsidRDefault="00655853" w:rsidP="00250A39">
            <w:pPr>
              <w:pStyle w:val="TAH"/>
            </w:pPr>
            <w:r w:rsidRPr="00AE4694">
              <w:t>(dBm)</w:t>
            </w:r>
          </w:p>
        </w:tc>
        <w:tc>
          <w:tcPr>
            <w:tcW w:w="0" w:type="auto"/>
            <w:shd w:val="clear" w:color="auto" w:fill="auto"/>
          </w:tcPr>
          <w:p w:rsidR="00655853" w:rsidRPr="00AE4694" w:rsidRDefault="00655853" w:rsidP="00250A39">
            <w:pPr>
              <w:pStyle w:val="TAH"/>
            </w:pPr>
            <w:r w:rsidRPr="00AE4694">
              <w:t>10 MHz</w:t>
            </w:r>
          </w:p>
          <w:p w:rsidR="00655853" w:rsidRPr="00AE4694" w:rsidRDefault="00655853" w:rsidP="00250A39">
            <w:pPr>
              <w:pStyle w:val="TAH"/>
            </w:pPr>
            <w:r w:rsidRPr="00AE4694">
              <w:t>(dBm)</w:t>
            </w:r>
          </w:p>
        </w:tc>
        <w:tc>
          <w:tcPr>
            <w:tcW w:w="0" w:type="auto"/>
            <w:shd w:val="clear" w:color="auto" w:fill="auto"/>
          </w:tcPr>
          <w:p w:rsidR="00655853" w:rsidRPr="00AE4694" w:rsidRDefault="00655853" w:rsidP="00250A39">
            <w:pPr>
              <w:pStyle w:val="TAH"/>
            </w:pPr>
            <w:r w:rsidRPr="00AE4694">
              <w:t>15 MHz</w:t>
            </w:r>
          </w:p>
          <w:p w:rsidR="00655853" w:rsidRPr="00AE4694" w:rsidRDefault="00655853" w:rsidP="00250A39">
            <w:pPr>
              <w:pStyle w:val="TAH"/>
            </w:pPr>
            <w:r w:rsidRPr="00AE4694">
              <w:t>(dBm)</w:t>
            </w:r>
          </w:p>
        </w:tc>
        <w:tc>
          <w:tcPr>
            <w:tcW w:w="0" w:type="auto"/>
            <w:shd w:val="clear" w:color="auto" w:fill="auto"/>
          </w:tcPr>
          <w:p w:rsidR="00655853" w:rsidRPr="00AE4694" w:rsidRDefault="00655853" w:rsidP="00250A39">
            <w:pPr>
              <w:pStyle w:val="TAH"/>
            </w:pPr>
            <w:r w:rsidRPr="00AE4694">
              <w:t>20 MHz</w:t>
            </w:r>
          </w:p>
          <w:p w:rsidR="00655853" w:rsidRPr="00AE4694" w:rsidRDefault="00655853" w:rsidP="00250A39">
            <w:pPr>
              <w:pStyle w:val="TAH"/>
            </w:pPr>
            <w:r w:rsidRPr="00AE4694">
              <w:t>(dBm)</w:t>
            </w:r>
          </w:p>
        </w:tc>
        <w:tc>
          <w:tcPr>
            <w:tcW w:w="0" w:type="auto"/>
            <w:shd w:val="clear" w:color="auto" w:fill="auto"/>
          </w:tcPr>
          <w:p w:rsidR="00655853" w:rsidRPr="00AE4694" w:rsidRDefault="00655853" w:rsidP="00250A39">
            <w:pPr>
              <w:pStyle w:val="TAH"/>
            </w:pPr>
            <w:r w:rsidRPr="00AE4694">
              <w:t>25 MHz</w:t>
            </w:r>
          </w:p>
          <w:p w:rsidR="00655853" w:rsidRPr="00AE4694" w:rsidRDefault="00655853" w:rsidP="00250A39">
            <w:pPr>
              <w:pStyle w:val="TAH"/>
            </w:pPr>
            <w:r w:rsidRPr="00AE4694">
              <w:t>(dBm)</w:t>
            </w:r>
          </w:p>
        </w:tc>
        <w:tc>
          <w:tcPr>
            <w:tcW w:w="0" w:type="auto"/>
          </w:tcPr>
          <w:p w:rsidR="00655853" w:rsidRPr="00AE4694" w:rsidRDefault="00655853" w:rsidP="00250A39">
            <w:pPr>
              <w:pStyle w:val="TAH"/>
            </w:pPr>
            <w:r>
              <w:t>3</w:t>
            </w:r>
            <w:r w:rsidRPr="00AE4694">
              <w:t>0 MHz</w:t>
            </w:r>
          </w:p>
          <w:p w:rsidR="00655853" w:rsidRPr="00AE4694" w:rsidRDefault="00655853" w:rsidP="00250A39">
            <w:pPr>
              <w:pStyle w:val="TAH"/>
            </w:pPr>
            <w:r w:rsidRPr="00AE4694">
              <w:t>(dBm)</w:t>
            </w:r>
          </w:p>
        </w:tc>
        <w:tc>
          <w:tcPr>
            <w:tcW w:w="0" w:type="auto"/>
            <w:shd w:val="clear" w:color="auto" w:fill="auto"/>
          </w:tcPr>
          <w:p w:rsidR="00655853" w:rsidRPr="00AE4694" w:rsidRDefault="00655853" w:rsidP="00250A39">
            <w:pPr>
              <w:pStyle w:val="TAH"/>
            </w:pPr>
            <w:r w:rsidRPr="00AE4694">
              <w:t>40 MHz</w:t>
            </w:r>
          </w:p>
          <w:p w:rsidR="00655853" w:rsidRPr="00AE4694" w:rsidRDefault="00655853" w:rsidP="00250A39">
            <w:pPr>
              <w:pStyle w:val="TAH"/>
            </w:pPr>
            <w:r w:rsidRPr="00AE4694">
              <w:t>(dBm)</w:t>
            </w:r>
          </w:p>
        </w:tc>
        <w:tc>
          <w:tcPr>
            <w:tcW w:w="0" w:type="auto"/>
            <w:shd w:val="clear" w:color="auto" w:fill="auto"/>
          </w:tcPr>
          <w:p w:rsidR="00655853" w:rsidRPr="00AE4694" w:rsidRDefault="00655853" w:rsidP="00250A39">
            <w:pPr>
              <w:pStyle w:val="TAH"/>
            </w:pPr>
            <w:r w:rsidRPr="00AE4694">
              <w:t>50 MHz</w:t>
            </w:r>
          </w:p>
          <w:p w:rsidR="00655853" w:rsidRPr="00AE4694" w:rsidRDefault="00655853" w:rsidP="00250A39">
            <w:pPr>
              <w:pStyle w:val="TAH"/>
            </w:pPr>
            <w:r w:rsidRPr="00AE4694">
              <w:t>(dBm)</w:t>
            </w:r>
          </w:p>
        </w:tc>
        <w:tc>
          <w:tcPr>
            <w:tcW w:w="0" w:type="auto"/>
            <w:shd w:val="clear" w:color="auto" w:fill="auto"/>
          </w:tcPr>
          <w:p w:rsidR="00655853" w:rsidRPr="00AE4694" w:rsidRDefault="00655853" w:rsidP="00250A39">
            <w:pPr>
              <w:pStyle w:val="TAH"/>
            </w:pPr>
            <w:r w:rsidRPr="00AE4694">
              <w:t>60 MHz</w:t>
            </w:r>
          </w:p>
          <w:p w:rsidR="00655853" w:rsidRPr="00AE4694" w:rsidRDefault="00655853" w:rsidP="00250A39">
            <w:pPr>
              <w:pStyle w:val="TAH"/>
            </w:pPr>
            <w:r w:rsidRPr="00AE4694">
              <w:t>(dBm)</w:t>
            </w:r>
          </w:p>
        </w:tc>
        <w:tc>
          <w:tcPr>
            <w:tcW w:w="0" w:type="auto"/>
            <w:shd w:val="clear" w:color="auto" w:fill="auto"/>
          </w:tcPr>
          <w:p w:rsidR="00655853" w:rsidRPr="00AE4694" w:rsidRDefault="00655853" w:rsidP="00250A39">
            <w:pPr>
              <w:pStyle w:val="TAH"/>
            </w:pPr>
            <w:r w:rsidRPr="00AE4694">
              <w:t>80 MHz</w:t>
            </w:r>
          </w:p>
          <w:p w:rsidR="00655853" w:rsidRPr="00AE4694" w:rsidRDefault="00655853" w:rsidP="00250A39">
            <w:pPr>
              <w:pStyle w:val="TAH"/>
            </w:pPr>
            <w:r w:rsidRPr="00AE4694">
              <w:t>(dBm)</w:t>
            </w:r>
          </w:p>
        </w:tc>
        <w:tc>
          <w:tcPr>
            <w:tcW w:w="0" w:type="auto"/>
          </w:tcPr>
          <w:p w:rsidR="00655853" w:rsidRPr="00AE4694" w:rsidRDefault="00655853" w:rsidP="00250A39">
            <w:pPr>
              <w:pStyle w:val="TAH"/>
            </w:pPr>
            <w:r w:rsidRPr="00AE4694">
              <w:t>90 MHz</w:t>
            </w:r>
          </w:p>
          <w:p w:rsidR="00655853" w:rsidRPr="00AE4694" w:rsidRDefault="00655853" w:rsidP="00250A39">
            <w:pPr>
              <w:pStyle w:val="TAH"/>
            </w:pPr>
            <w:r w:rsidRPr="00AE4694">
              <w:t>(dBm)</w:t>
            </w:r>
          </w:p>
        </w:tc>
        <w:tc>
          <w:tcPr>
            <w:tcW w:w="0" w:type="auto"/>
            <w:shd w:val="clear" w:color="auto" w:fill="auto"/>
          </w:tcPr>
          <w:p w:rsidR="00655853" w:rsidRPr="00AE4694" w:rsidRDefault="00655853" w:rsidP="00250A39">
            <w:pPr>
              <w:pStyle w:val="TAH"/>
            </w:pPr>
            <w:r w:rsidRPr="00AE4694">
              <w:t>100 MHz</w:t>
            </w:r>
          </w:p>
          <w:p w:rsidR="00655853" w:rsidRPr="00AE4694" w:rsidRDefault="00655853" w:rsidP="00250A39">
            <w:pPr>
              <w:pStyle w:val="TAH"/>
            </w:pPr>
            <w:r w:rsidRPr="00AE4694">
              <w:t>(dBm)</w:t>
            </w:r>
          </w:p>
        </w:tc>
      </w:tr>
      <w:tr w:rsidR="00655853" w:rsidRPr="00AE4694" w:rsidTr="00250A39">
        <w:trPr>
          <w:trHeight w:val="187"/>
          <w:jc w:val="center"/>
        </w:trPr>
        <w:tc>
          <w:tcPr>
            <w:tcW w:w="0" w:type="auto"/>
            <w:shd w:val="clear" w:color="auto" w:fill="auto"/>
            <w:vAlign w:val="center"/>
          </w:tcPr>
          <w:p w:rsidR="00655853" w:rsidRPr="00AE4694" w:rsidRDefault="00655853" w:rsidP="00655853">
            <w:pPr>
              <w:pStyle w:val="TAC"/>
            </w:pPr>
            <w:r>
              <w:t>25</w:t>
            </w:r>
          </w:p>
        </w:tc>
        <w:tc>
          <w:tcPr>
            <w:tcW w:w="0" w:type="auto"/>
            <w:shd w:val="clear" w:color="auto" w:fill="auto"/>
            <w:vAlign w:val="center"/>
          </w:tcPr>
          <w:p w:rsidR="00655853" w:rsidRPr="00AE4694" w:rsidRDefault="00655853" w:rsidP="00655853">
            <w:pPr>
              <w:pStyle w:val="TAC"/>
            </w:pPr>
            <w:r>
              <w:rPr>
                <w:rFonts w:cs="Arial"/>
              </w:rPr>
              <w:t>n</w:t>
            </w:r>
            <w:r w:rsidRPr="00AE4694">
              <w:rPr>
                <w:rFonts w:cs="Arial"/>
              </w:rPr>
              <w:t>41</w:t>
            </w:r>
          </w:p>
        </w:tc>
        <w:tc>
          <w:tcPr>
            <w:tcW w:w="0" w:type="auto"/>
            <w:vAlign w:val="center"/>
          </w:tcPr>
          <w:p w:rsidR="00655853" w:rsidRDefault="00655853" w:rsidP="00655853">
            <w:pPr>
              <w:overflowPunct/>
              <w:autoSpaceDE/>
              <w:autoSpaceDN/>
              <w:adjustRightInd/>
              <w:spacing w:after="0"/>
              <w:jc w:val="center"/>
              <w:textAlignment w:val="auto"/>
              <w:rPr>
                <w:rFonts w:ascii="Arial" w:hAnsi="Arial" w:cs="Arial"/>
                <w:color w:val="000000"/>
                <w:sz w:val="18"/>
                <w:szCs w:val="18"/>
                <w:lang w:val="en-US" w:eastAsia="zh-TW"/>
              </w:rPr>
            </w:pPr>
            <w:r>
              <w:rPr>
                <w:rFonts w:ascii="Arial" w:eastAsia="MS Mincho" w:hAnsi="Arial" w:cs="Arial"/>
                <w:color w:val="000000"/>
                <w:sz w:val="18"/>
                <w:szCs w:val="18"/>
              </w:rPr>
              <w:t>15</w:t>
            </w:r>
          </w:p>
        </w:tc>
        <w:tc>
          <w:tcPr>
            <w:tcW w:w="0" w:type="auto"/>
            <w:shd w:val="clear" w:color="auto" w:fill="auto"/>
            <w:vAlign w:val="center"/>
          </w:tcPr>
          <w:p w:rsidR="00655853" w:rsidRPr="00AE4694" w:rsidRDefault="00655853" w:rsidP="00655853">
            <w:pPr>
              <w:pStyle w:val="TAC"/>
            </w:pPr>
          </w:p>
        </w:tc>
        <w:tc>
          <w:tcPr>
            <w:tcW w:w="0" w:type="auto"/>
            <w:shd w:val="clear" w:color="auto" w:fill="auto"/>
            <w:vAlign w:val="center"/>
          </w:tcPr>
          <w:p w:rsidR="00655853" w:rsidRDefault="00655853" w:rsidP="00655853">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c>
          <w:tcPr>
            <w:tcW w:w="0" w:type="auto"/>
            <w:shd w:val="clear" w:color="auto" w:fill="auto"/>
            <w:vAlign w:val="center"/>
          </w:tcPr>
          <w:p w:rsidR="00655853" w:rsidRDefault="00655853" w:rsidP="00655853">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c>
          <w:tcPr>
            <w:tcW w:w="0" w:type="auto"/>
            <w:shd w:val="clear" w:color="auto" w:fill="auto"/>
            <w:vAlign w:val="center"/>
          </w:tcPr>
          <w:p w:rsidR="00655853" w:rsidRDefault="00655853" w:rsidP="00655853">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c>
          <w:tcPr>
            <w:tcW w:w="0" w:type="auto"/>
            <w:shd w:val="clear" w:color="auto" w:fill="auto"/>
          </w:tcPr>
          <w:p w:rsidR="00655853" w:rsidRPr="00AE4694" w:rsidRDefault="00655853" w:rsidP="00655853">
            <w:pPr>
              <w:pStyle w:val="TAC"/>
            </w:pPr>
          </w:p>
        </w:tc>
        <w:tc>
          <w:tcPr>
            <w:tcW w:w="0" w:type="auto"/>
          </w:tcPr>
          <w:p w:rsidR="00655853" w:rsidRPr="00AE4694" w:rsidRDefault="00655853" w:rsidP="00655853">
            <w:pPr>
              <w:pStyle w:val="TAC"/>
            </w:pPr>
          </w:p>
        </w:tc>
        <w:tc>
          <w:tcPr>
            <w:tcW w:w="0" w:type="auto"/>
            <w:shd w:val="clear" w:color="auto" w:fill="auto"/>
            <w:vAlign w:val="center"/>
          </w:tcPr>
          <w:p w:rsidR="00655853" w:rsidRDefault="00655853" w:rsidP="00655853">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c>
          <w:tcPr>
            <w:tcW w:w="0" w:type="auto"/>
            <w:shd w:val="clear" w:color="auto" w:fill="auto"/>
            <w:vAlign w:val="center"/>
          </w:tcPr>
          <w:p w:rsidR="00655853" w:rsidRDefault="00655853" w:rsidP="00655853">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c>
          <w:tcPr>
            <w:tcW w:w="0" w:type="auto"/>
            <w:shd w:val="clear" w:color="auto" w:fill="auto"/>
            <w:vAlign w:val="center"/>
          </w:tcPr>
          <w:p w:rsidR="00655853" w:rsidRDefault="00655853" w:rsidP="00655853">
            <w:pPr>
              <w:jc w:val="center"/>
              <w:rPr>
                <w:rFonts w:ascii="Arial" w:hAnsi="Arial" w:cs="Arial"/>
                <w:color w:val="000000"/>
                <w:sz w:val="18"/>
                <w:szCs w:val="18"/>
              </w:rPr>
            </w:pPr>
          </w:p>
        </w:tc>
        <w:tc>
          <w:tcPr>
            <w:tcW w:w="0" w:type="auto"/>
            <w:shd w:val="clear" w:color="auto" w:fill="auto"/>
            <w:vAlign w:val="center"/>
          </w:tcPr>
          <w:p w:rsidR="00655853" w:rsidRDefault="00655853" w:rsidP="00655853">
            <w:pPr>
              <w:jc w:val="center"/>
              <w:rPr>
                <w:rFonts w:ascii="Arial" w:hAnsi="Arial" w:cs="Arial"/>
                <w:color w:val="000000"/>
                <w:sz w:val="18"/>
                <w:szCs w:val="18"/>
              </w:rPr>
            </w:pPr>
          </w:p>
        </w:tc>
        <w:tc>
          <w:tcPr>
            <w:tcW w:w="0" w:type="auto"/>
            <w:vAlign w:val="center"/>
          </w:tcPr>
          <w:p w:rsidR="00655853" w:rsidRDefault="00655853" w:rsidP="00655853">
            <w:pPr>
              <w:jc w:val="center"/>
              <w:rPr>
                <w:rFonts w:ascii="Arial" w:hAnsi="Arial" w:cs="Arial"/>
                <w:color w:val="000000"/>
                <w:sz w:val="18"/>
                <w:szCs w:val="18"/>
              </w:rPr>
            </w:pPr>
          </w:p>
        </w:tc>
        <w:tc>
          <w:tcPr>
            <w:tcW w:w="0" w:type="auto"/>
            <w:shd w:val="clear" w:color="auto" w:fill="auto"/>
            <w:vAlign w:val="center"/>
          </w:tcPr>
          <w:p w:rsidR="00655853" w:rsidRDefault="00655853" w:rsidP="00655853">
            <w:pPr>
              <w:jc w:val="center"/>
              <w:rPr>
                <w:rFonts w:ascii="Arial" w:hAnsi="Arial" w:cs="Arial"/>
                <w:color w:val="000000"/>
                <w:sz w:val="18"/>
                <w:szCs w:val="18"/>
              </w:rPr>
            </w:pPr>
          </w:p>
        </w:tc>
      </w:tr>
      <w:tr w:rsidR="00655853" w:rsidRPr="00AE4694" w:rsidTr="00250A39">
        <w:trPr>
          <w:trHeight w:val="187"/>
          <w:jc w:val="center"/>
        </w:trPr>
        <w:tc>
          <w:tcPr>
            <w:tcW w:w="0" w:type="auto"/>
            <w:shd w:val="clear" w:color="auto" w:fill="auto"/>
            <w:vAlign w:val="center"/>
          </w:tcPr>
          <w:p w:rsidR="00655853" w:rsidRPr="00AE4694" w:rsidRDefault="00655853" w:rsidP="00655853">
            <w:pPr>
              <w:pStyle w:val="TAC"/>
            </w:pPr>
            <w:r>
              <w:t>25</w:t>
            </w:r>
          </w:p>
        </w:tc>
        <w:tc>
          <w:tcPr>
            <w:tcW w:w="0" w:type="auto"/>
            <w:shd w:val="clear" w:color="auto" w:fill="auto"/>
            <w:vAlign w:val="center"/>
          </w:tcPr>
          <w:p w:rsidR="00655853" w:rsidRPr="00AE4694" w:rsidRDefault="00655853" w:rsidP="00655853">
            <w:pPr>
              <w:pStyle w:val="TAC"/>
            </w:pPr>
            <w:r>
              <w:rPr>
                <w:rFonts w:cs="Arial"/>
              </w:rPr>
              <w:t>n</w:t>
            </w:r>
            <w:r w:rsidRPr="00AE4694">
              <w:rPr>
                <w:rFonts w:cs="Arial"/>
              </w:rPr>
              <w:t>41</w:t>
            </w:r>
          </w:p>
        </w:tc>
        <w:tc>
          <w:tcPr>
            <w:tcW w:w="0" w:type="auto"/>
            <w:vAlign w:val="center"/>
          </w:tcPr>
          <w:p w:rsidR="00655853" w:rsidRDefault="00655853" w:rsidP="00655853">
            <w:pPr>
              <w:jc w:val="center"/>
              <w:rPr>
                <w:rFonts w:ascii="Arial" w:hAnsi="Arial" w:cs="Arial"/>
                <w:color w:val="000000"/>
                <w:sz w:val="18"/>
                <w:szCs w:val="18"/>
              </w:rPr>
            </w:pPr>
            <w:r>
              <w:rPr>
                <w:rFonts w:ascii="Arial" w:eastAsia="MS Mincho" w:hAnsi="Arial" w:cs="Arial"/>
                <w:color w:val="000000"/>
                <w:sz w:val="18"/>
                <w:szCs w:val="18"/>
              </w:rPr>
              <w:t>30</w:t>
            </w:r>
          </w:p>
        </w:tc>
        <w:tc>
          <w:tcPr>
            <w:tcW w:w="0" w:type="auto"/>
            <w:shd w:val="clear" w:color="auto" w:fill="auto"/>
            <w:vAlign w:val="center"/>
          </w:tcPr>
          <w:p w:rsidR="00655853" w:rsidRPr="00AE4694" w:rsidRDefault="00655853" w:rsidP="00655853">
            <w:pPr>
              <w:pStyle w:val="TAC"/>
            </w:pPr>
          </w:p>
        </w:tc>
        <w:tc>
          <w:tcPr>
            <w:tcW w:w="0" w:type="auto"/>
            <w:shd w:val="clear" w:color="auto" w:fill="auto"/>
            <w:vAlign w:val="center"/>
          </w:tcPr>
          <w:p w:rsidR="00655853" w:rsidRDefault="00655853" w:rsidP="00655853">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c>
          <w:tcPr>
            <w:tcW w:w="0" w:type="auto"/>
            <w:shd w:val="clear" w:color="auto" w:fill="auto"/>
            <w:vAlign w:val="center"/>
          </w:tcPr>
          <w:p w:rsidR="00655853" w:rsidRDefault="00655853" w:rsidP="00655853">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c>
          <w:tcPr>
            <w:tcW w:w="0" w:type="auto"/>
            <w:shd w:val="clear" w:color="auto" w:fill="auto"/>
            <w:vAlign w:val="center"/>
          </w:tcPr>
          <w:p w:rsidR="00655853" w:rsidRDefault="00655853" w:rsidP="00655853">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c>
          <w:tcPr>
            <w:tcW w:w="0" w:type="auto"/>
            <w:shd w:val="clear" w:color="auto" w:fill="auto"/>
          </w:tcPr>
          <w:p w:rsidR="00655853" w:rsidRPr="00AE4694" w:rsidRDefault="00655853" w:rsidP="00655853">
            <w:pPr>
              <w:pStyle w:val="TAC"/>
            </w:pPr>
          </w:p>
        </w:tc>
        <w:tc>
          <w:tcPr>
            <w:tcW w:w="0" w:type="auto"/>
          </w:tcPr>
          <w:p w:rsidR="00655853" w:rsidRPr="00AE4694" w:rsidRDefault="00655853" w:rsidP="00655853">
            <w:pPr>
              <w:pStyle w:val="TAC"/>
            </w:pPr>
          </w:p>
        </w:tc>
        <w:tc>
          <w:tcPr>
            <w:tcW w:w="0" w:type="auto"/>
            <w:shd w:val="clear" w:color="auto" w:fill="auto"/>
            <w:vAlign w:val="center"/>
          </w:tcPr>
          <w:p w:rsidR="00655853" w:rsidRDefault="00655853" w:rsidP="00655853">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c>
          <w:tcPr>
            <w:tcW w:w="0" w:type="auto"/>
            <w:shd w:val="clear" w:color="auto" w:fill="auto"/>
            <w:vAlign w:val="center"/>
          </w:tcPr>
          <w:p w:rsidR="00655853" w:rsidRDefault="00655853" w:rsidP="00655853">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c>
          <w:tcPr>
            <w:tcW w:w="0" w:type="auto"/>
            <w:shd w:val="clear" w:color="auto" w:fill="auto"/>
            <w:vAlign w:val="center"/>
          </w:tcPr>
          <w:p w:rsidR="00655853" w:rsidRDefault="00655853" w:rsidP="00655853">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c>
          <w:tcPr>
            <w:tcW w:w="0" w:type="auto"/>
            <w:shd w:val="clear" w:color="auto" w:fill="auto"/>
            <w:vAlign w:val="center"/>
          </w:tcPr>
          <w:p w:rsidR="00655853" w:rsidRDefault="00655853" w:rsidP="00655853">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c>
          <w:tcPr>
            <w:tcW w:w="0" w:type="auto"/>
            <w:vAlign w:val="center"/>
          </w:tcPr>
          <w:p w:rsidR="00655853" w:rsidRDefault="00655853" w:rsidP="00655853">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c>
          <w:tcPr>
            <w:tcW w:w="0" w:type="auto"/>
            <w:shd w:val="clear" w:color="auto" w:fill="auto"/>
            <w:vAlign w:val="center"/>
          </w:tcPr>
          <w:p w:rsidR="00655853" w:rsidRDefault="00655853" w:rsidP="00655853">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r>
      <w:tr w:rsidR="00655853" w:rsidRPr="00AE4694" w:rsidTr="00250A39">
        <w:trPr>
          <w:trHeight w:val="187"/>
          <w:jc w:val="center"/>
        </w:trPr>
        <w:tc>
          <w:tcPr>
            <w:tcW w:w="0" w:type="auto"/>
            <w:shd w:val="clear" w:color="auto" w:fill="auto"/>
            <w:vAlign w:val="center"/>
          </w:tcPr>
          <w:p w:rsidR="00655853" w:rsidRPr="00AE4694" w:rsidRDefault="00655853" w:rsidP="00655853">
            <w:pPr>
              <w:pStyle w:val="TAC"/>
            </w:pPr>
            <w:r>
              <w:t>25</w:t>
            </w:r>
          </w:p>
        </w:tc>
        <w:tc>
          <w:tcPr>
            <w:tcW w:w="0" w:type="auto"/>
            <w:shd w:val="clear" w:color="auto" w:fill="auto"/>
            <w:vAlign w:val="center"/>
          </w:tcPr>
          <w:p w:rsidR="00655853" w:rsidRPr="00AE4694" w:rsidRDefault="00655853" w:rsidP="00655853">
            <w:pPr>
              <w:pStyle w:val="TAC"/>
            </w:pPr>
            <w:r>
              <w:rPr>
                <w:rFonts w:cs="Arial"/>
              </w:rPr>
              <w:t>n</w:t>
            </w:r>
            <w:r w:rsidRPr="00AE4694">
              <w:rPr>
                <w:rFonts w:cs="Arial"/>
              </w:rPr>
              <w:t>41</w:t>
            </w:r>
          </w:p>
        </w:tc>
        <w:tc>
          <w:tcPr>
            <w:tcW w:w="0" w:type="auto"/>
            <w:vAlign w:val="center"/>
          </w:tcPr>
          <w:p w:rsidR="00655853" w:rsidRDefault="00655853" w:rsidP="00655853">
            <w:pPr>
              <w:jc w:val="center"/>
              <w:rPr>
                <w:rFonts w:ascii="Arial" w:hAnsi="Arial" w:cs="Arial"/>
                <w:color w:val="000000"/>
                <w:sz w:val="18"/>
                <w:szCs w:val="18"/>
              </w:rPr>
            </w:pPr>
            <w:r>
              <w:rPr>
                <w:rFonts w:ascii="Arial" w:eastAsia="MS Mincho" w:hAnsi="Arial" w:cs="Arial"/>
                <w:color w:val="000000"/>
                <w:sz w:val="18"/>
                <w:szCs w:val="18"/>
              </w:rPr>
              <w:t>60</w:t>
            </w:r>
          </w:p>
        </w:tc>
        <w:tc>
          <w:tcPr>
            <w:tcW w:w="0" w:type="auto"/>
            <w:shd w:val="clear" w:color="auto" w:fill="auto"/>
            <w:vAlign w:val="center"/>
          </w:tcPr>
          <w:p w:rsidR="00655853" w:rsidRPr="00AE4694" w:rsidRDefault="00655853" w:rsidP="00655853">
            <w:pPr>
              <w:pStyle w:val="TAC"/>
            </w:pPr>
          </w:p>
        </w:tc>
        <w:tc>
          <w:tcPr>
            <w:tcW w:w="0" w:type="auto"/>
            <w:shd w:val="clear" w:color="auto" w:fill="auto"/>
            <w:vAlign w:val="center"/>
          </w:tcPr>
          <w:p w:rsidR="00655853" w:rsidRDefault="00655853" w:rsidP="00655853">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c>
          <w:tcPr>
            <w:tcW w:w="0" w:type="auto"/>
            <w:shd w:val="clear" w:color="auto" w:fill="auto"/>
            <w:vAlign w:val="center"/>
          </w:tcPr>
          <w:p w:rsidR="00655853" w:rsidRDefault="00655853" w:rsidP="00655853">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c>
          <w:tcPr>
            <w:tcW w:w="0" w:type="auto"/>
            <w:shd w:val="clear" w:color="auto" w:fill="auto"/>
            <w:vAlign w:val="center"/>
          </w:tcPr>
          <w:p w:rsidR="00655853" w:rsidRDefault="00655853" w:rsidP="00655853">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c>
          <w:tcPr>
            <w:tcW w:w="0" w:type="auto"/>
            <w:shd w:val="clear" w:color="auto" w:fill="auto"/>
          </w:tcPr>
          <w:p w:rsidR="00655853" w:rsidRPr="00AE4694" w:rsidRDefault="00655853" w:rsidP="00655853">
            <w:pPr>
              <w:pStyle w:val="TAC"/>
            </w:pPr>
          </w:p>
        </w:tc>
        <w:tc>
          <w:tcPr>
            <w:tcW w:w="0" w:type="auto"/>
          </w:tcPr>
          <w:p w:rsidR="00655853" w:rsidRPr="00AE4694" w:rsidRDefault="00655853" w:rsidP="00655853">
            <w:pPr>
              <w:pStyle w:val="TAC"/>
            </w:pPr>
          </w:p>
        </w:tc>
        <w:tc>
          <w:tcPr>
            <w:tcW w:w="0" w:type="auto"/>
            <w:shd w:val="clear" w:color="auto" w:fill="auto"/>
            <w:vAlign w:val="center"/>
          </w:tcPr>
          <w:p w:rsidR="00655853" w:rsidRDefault="00655853" w:rsidP="00655853">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c>
          <w:tcPr>
            <w:tcW w:w="0" w:type="auto"/>
            <w:shd w:val="clear" w:color="auto" w:fill="auto"/>
            <w:vAlign w:val="center"/>
          </w:tcPr>
          <w:p w:rsidR="00655853" w:rsidRDefault="00655853" w:rsidP="00655853">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c>
          <w:tcPr>
            <w:tcW w:w="0" w:type="auto"/>
            <w:shd w:val="clear" w:color="auto" w:fill="auto"/>
            <w:vAlign w:val="center"/>
          </w:tcPr>
          <w:p w:rsidR="00655853" w:rsidRDefault="00655853" w:rsidP="00655853">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c>
          <w:tcPr>
            <w:tcW w:w="0" w:type="auto"/>
            <w:shd w:val="clear" w:color="auto" w:fill="auto"/>
            <w:vAlign w:val="center"/>
          </w:tcPr>
          <w:p w:rsidR="00655853" w:rsidRDefault="00655853" w:rsidP="00655853">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c>
          <w:tcPr>
            <w:tcW w:w="0" w:type="auto"/>
            <w:vAlign w:val="center"/>
          </w:tcPr>
          <w:p w:rsidR="00655853" w:rsidRDefault="00655853" w:rsidP="00655853">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c>
          <w:tcPr>
            <w:tcW w:w="0" w:type="auto"/>
            <w:shd w:val="clear" w:color="auto" w:fill="auto"/>
            <w:vAlign w:val="center"/>
          </w:tcPr>
          <w:p w:rsidR="00655853" w:rsidRDefault="00655853" w:rsidP="00655853">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r>
      <w:tr w:rsidR="00434A5E" w:rsidRPr="00AE4694" w:rsidTr="00250A39">
        <w:trPr>
          <w:trHeight w:val="187"/>
          <w:jc w:val="center"/>
        </w:trPr>
        <w:tc>
          <w:tcPr>
            <w:tcW w:w="0" w:type="auto"/>
            <w:shd w:val="clear" w:color="auto" w:fill="auto"/>
            <w:vAlign w:val="center"/>
          </w:tcPr>
          <w:p w:rsidR="00434A5E" w:rsidRDefault="00434A5E" w:rsidP="00655853">
            <w:pPr>
              <w:pStyle w:val="TAC"/>
            </w:pPr>
            <w:r>
              <w:t>n41</w:t>
            </w:r>
          </w:p>
        </w:tc>
        <w:tc>
          <w:tcPr>
            <w:tcW w:w="0" w:type="auto"/>
            <w:shd w:val="clear" w:color="auto" w:fill="auto"/>
            <w:vAlign w:val="center"/>
          </w:tcPr>
          <w:p w:rsidR="00434A5E" w:rsidRDefault="00434A5E" w:rsidP="00655853">
            <w:pPr>
              <w:pStyle w:val="TAC"/>
              <w:rPr>
                <w:rFonts w:cs="Arial"/>
              </w:rPr>
            </w:pPr>
            <w:r>
              <w:rPr>
                <w:rFonts w:cs="Arial"/>
              </w:rPr>
              <w:t>25</w:t>
            </w:r>
          </w:p>
        </w:tc>
        <w:tc>
          <w:tcPr>
            <w:tcW w:w="0" w:type="auto"/>
            <w:vAlign w:val="center"/>
          </w:tcPr>
          <w:p w:rsidR="00434A5E" w:rsidRDefault="00434A5E" w:rsidP="00655853">
            <w:pPr>
              <w:jc w:val="center"/>
              <w:rPr>
                <w:rFonts w:ascii="Arial" w:eastAsia="MS Mincho" w:hAnsi="Arial" w:cs="Arial"/>
                <w:color w:val="000000"/>
                <w:sz w:val="18"/>
                <w:szCs w:val="18"/>
              </w:rPr>
            </w:pPr>
          </w:p>
        </w:tc>
        <w:tc>
          <w:tcPr>
            <w:tcW w:w="0" w:type="auto"/>
            <w:shd w:val="clear" w:color="auto" w:fill="auto"/>
            <w:vAlign w:val="center"/>
          </w:tcPr>
          <w:p w:rsidR="00434A5E" w:rsidRPr="00AE4694" w:rsidRDefault="00DD5D9F" w:rsidP="00655853">
            <w:pPr>
              <w:pStyle w:val="TAC"/>
            </w:pPr>
            <w:r>
              <w:t>25</w:t>
            </w:r>
          </w:p>
        </w:tc>
        <w:tc>
          <w:tcPr>
            <w:tcW w:w="0" w:type="auto"/>
            <w:shd w:val="clear" w:color="auto" w:fill="auto"/>
            <w:vAlign w:val="center"/>
          </w:tcPr>
          <w:p w:rsidR="00434A5E" w:rsidRDefault="00DD5D9F" w:rsidP="00655853">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50</w:t>
            </w:r>
          </w:p>
        </w:tc>
        <w:tc>
          <w:tcPr>
            <w:tcW w:w="0" w:type="auto"/>
            <w:shd w:val="clear" w:color="auto" w:fill="auto"/>
            <w:vAlign w:val="center"/>
          </w:tcPr>
          <w:p w:rsidR="00434A5E" w:rsidRDefault="00DD5D9F" w:rsidP="00655853">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75</w:t>
            </w:r>
          </w:p>
        </w:tc>
        <w:tc>
          <w:tcPr>
            <w:tcW w:w="0" w:type="auto"/>
            <w:shd w:val="clear" w:color="auto" w:fill="auto"/>
            <w:vAlign w:val="center"/>
          </w:tcPr>
          <w:p w:rsidR="00434A5E" w:rsidRDefault="00DD5D9F" w:rsidP="00655853">
            <w:pPr>
              <w:overflowPunct/>
              <w:autoSpaceDE/>
              <w:autoSpaceDN/>
              <w:adjustRightInd/>
              <w:spacing w:after="0"/>
              <w:jc w:val="center"/>
              <w:textAlignment w:val="auto"/>
              <w:rPr>
                <w:rFonts w:ascii="Arial" w:hAnsi="Arial" w:cs="Arial"/>
                <w:color w:val="000000"/>
                <w:sz w:val="18"/>
                <w:szCs w:val="18"/>
                <w:lang w:val="en-US" w:eastAsia="zh-TW"/>
              </w:rPr>
            </w:pPr>
            <w:r>
              <w:rPr>
                <w:rFonts w:ascii="Arial" w:hAnsi="Arial" w:cs="Arial"/>
                <w:color w:val="000000"/>
                <w:sz w:val="18"/>
                <w:szCs w:val="18"/>
                <w:lang w:val="en-US" w:eastAsia="zh-TW"/>
              </w:rPr>
              <w:t>100</w:t>
            </w:r>
          </w:p>
        </w:tc>
        <w:tc>
          <w:tcPr>
            <w:tcW w:w="0" w:type="auto"/>
            <w:shd w:val="clear" w:color="auto" w:fill="auto"/>
          </w:tcPr>
          <w:p w:rsidR="00434A5E" w:rsidRPr="00AE4694" w:rsidRDefault="00434A5E" w:rsidP="00655853">
            <w:pPr>
              <w:pStyle w:val="TAC"/>
            </w:pPr>
          </w:p>
        </w:tc>
        <w:tc>
          <w:tcPr>
            <w:tcW w:w="0" w:type="auto"/>
          </w:tcPr>
          <w:p w:rsidR="00434A5E" w:rsidRPr="00AE4694" w:rsidRDefault="00434A5E" w:rsidP="00655853">
            <w:pPr>
              <w:pStyle w:val="TAC"/>
            </w:pPr>
          </w:p>
        </w:tc>
        <w:tc>
          <w:tcPr>
            <w:tcW w:w="0" w:type="auto"/>
            <w:shd w:val="clear" w:color="auto" w:fill="auto"/>
            <w:vAlign w:val="center"/>
          </w:tcPr>
          <w:p w:rsidR="00434A5E" w:rsidRDefault="00434A5E" w:rsidP="00655853">
            <w:pPr>
              <w:overflowPunct/>
              <w:autoSpaceDE/>
              <w:autoSpaceDN/>
              <w:adjustRightInd/>
              <w:spacing w:after="0"/>
              <w:jc w:val="center"/>
              <w:textAlignment w:val="auto"/>
              <w:rPr>
                <w:rFonts w:ascii="Arial" w:hAnsi="Arial" w:cs="Arial"/>
                <w:color w:val="000000"/>
                <w:sz w:val="18"/>
                <w:szCs w:val="18"/>
                <w:lang w:val="en-US" w:eastAsia="zh-TW"/>
              </w:rPr>
            </w:pPr>
          </w:p>
        </w:tc>
        <w:tc>
          <w:tcPr>
            <w:tcW w:w="0" w:type="auto"/>
            <w:shd w:val="clear" w:color="auto" w:fill="auto"/>
            <w:vAlign w:val="center"/>
          </w:tcPr>
          <w:p w:rsidR="00434A5E" w:rsidRDefault="00434A5E" w:rsidP="00655853">
            <w:pPr>
              <w:overflowPunct/>
              <w:autoSpaceDE/>
              <w:autoSpaceDN/>
              <w:adjustRightInd/>
              <w:spacing w:after="0"/>
              <w:jc w:val="center"/>
              <w:textAlignment w:val="auto"/>
              <w:rPr>
                <w:rFonts w:ascii="Arial" w:hAnsi="Arial" w:cs="Arial"/>
                <w:color w:val="000000"/>
                <w:sz w:val="18"/>
                <w:szCs w:val="18"/>
                <w:lang w:val="en-US" w:eastAsia="zh-TW"/>
              </w:rPr>
            </w:pPr>
          </w:p>
        </w:tc>
        <w:tc>
          <w:tcPr>
            <w:tcW w:w="0" w:type="auto"/>
            <w:shd w:val="clear" w:color="auto" w:fill="auto"/>
            <w:vAlign w:val="center"/>
          </w:tcPr>
          <w:p w:rsidR="00434A5E" w:rsidRDefault="00434A5E" w:rsidP="00655853">
            <w:pPr>
              <w:overflowPunct/>
              <w:autoSpaceDE/>
              <w:autoSpaceDN/>
              <w:adjustRightInd/>
              <w:spacing w:after="0"/>
              <w:jc w:val="center"/>
              <w:textAlignment w:val="auto"/>
              <w:rPr>
                <w:rFonts w:ascii="Arial" w:hAnsi="Arial" w:cs="Arial"/>
                <w:color w:val="000000"/>
                <w:sz w:val="18"/>
                <w:szCs w:val="18"/>
                <w:lang w:val="en-US" w:eastAsia="zh-TW"/>
              </w:rPr>
            </w:pPr>
          </w:p>
        </w:tc>
        <w:tc>
          <w:tcPr>
            <w:tcW w:w="0" w:type="auto"/>
            <w:shd w:val="clear" w:color="auto" w:fill="auto"/>
            <w:vAlign w:val="center"/>
          </w:tcPr>
          <w:p w:rsidR="00434A5E" w:rsidRDefault="00434A5E" w:rsidP="00655853">
            <w:pPr>
              <w:overflowPunct/>
              <w:autoSpaceDE/>
              <w:autoSpaceDN/>
              <w:adjustRightInd/>
              <w:spacing w:after="0"/>
              <w:jc w:val="center"/>
              <w:textAlignment w:val="auto"/>
              <w:rPr>
                <w:rFonts w:ascii="Arial" w:hAnsi="Arial" w:cs="Arial"/>
                <w:color w:val="000000"/>
                <w:sz w:val="18"/>
                <w:szCs w:val="18"/>
                <w:lang w:val="en-US" w:eastAsia="zh-TW"/>
              </w:rPr>
            </w:pPr>
          </w:p>
        </w:tc>
        <w:tc>
          <w:tcPr>
            <w:tcW w:w="0" w:type="auto"/>
            <w:vAlign w:val="center"/>
          </w:tcPr>
          <w:p w:rsidR="00434A5E" w:rsidRDefault="00434A5E" w:rsidP="00655853">
            <w:pPr>
              <w:overflowPunct/>
              <w:autoSpaceDE/>
              <w:autoSpaceDN/>
              <w:adjustRightInd/>
              <w:spacing w:after="0"/>
              <w:jc w:val="center"/>
              <w:textAlignment w:val="auto"/>
              <w:rPr>
                <w:rFonts w:ascii="Arial" w:hAnsi="Arial" w:cs="Arial"/>
                <w:color w:val="000000"/>
                <w:sz w:val="18"/>
                <w:szCs w:val="18"/>
                <w:lang w:val="en-US" w:eastAsia="zh-TW"/>
              </w:rPr>
            </w:pPr>
          </w:p>
        </w:tc>
        <w:tc>
          <w:tcPr>
            <w:tcW w:w="0" w:type="auto"/>
            <w:shd w:val="clear" w:color="auto" w:fill="auto"/>
            <w:vAlign w:val="center"/>
          </w:tcPr>
          <w:p w:rsidR="00434A5E" w:rsidRDefault="00434A5E" w:rsidP="00655853">
            <w:pPr>
              <w:overflowPunct/>
              <w:autoSpaceDE/>
              <w:autoSpaceDN/>
              <w:adjustRightInd/>
              <w:spacing w:after="0"/>
              <w:jc w:val="center"/>
              <w:textAlignment w:val="auto"/>
              <w:rPr>
                <w:rFonts w:ascii="Arial" w:hAnsi="Arial" w:cs="Arial"/>
                <w:color w:val="000000"/>
                <w:sz w:val="18"/>
                <w:szCs w:val="18"/>
                <w:lang w:val="en-US" w:eastAsia="zh-TW"/>
              </w:rPr>
            </w:pPr>
          </w:p>
        </w:tc>
      </w:tr>
      <w:tr w:rsidR="00655853" w:rsidRPr="00AE4694" w:rsidTr="00250A39">
        <w:trPr>
          <w:trHeight w:val="187"/>
          <w:jc w:val="center"/>
        </w:trPr>
        <w:tc>
          <w:tcPr>
            <w:tcW w:w="0" w:type="auto"/>
            <w:gridSpan w:val="15"/>
          </w:tcPr>
          <w:p w:rsidR="00655853" w:rsidRPr="00C42558" w:rsidRDefault="00655853" w:rsidP="00655853">
            <w:pPr>
              <w:pStyle w:val="TAC"/>
              <w:jc w:val="both"/>
              <w:rPr>
                <w:rFonts w:cs="Arial"/>
                <w:szCs w:val="18"/>
              </w:rPr>
            </w:pPr>
            <w:r w:rsidRPr="00227291">
              <w:rPr>
                <w:color w:val="000000"/>
              </w:rPr>
              <w:t>NOTE 1:</w:t>
            </w:r>
            <w:r w:rsidRPr="00227291">
              <w:rPr>
                <w:color w:val="000000"/>
              </w:rPr>
              <w:tab/>
            </w:r>
            <w:r w:rsidRPr="00227291">
              <w:rPr>
                <w:rFonts w:hint="eastAsia"/>
                <w:color w:val="000000"/>
                <w:lang w:eastAsia="zh-CN"/>
              </w:rPr>
              <w:t>T</w:t>
            </w:r>
            <w:r w:rsidRPr="00227291">
              <w:rPr>
                <w:color w:val="000000"/>
              </w:rPr>
              <w:t>he UL resource blocks shall be located as close as possible to the downlink operating band but confined within the transmission bandwidth configuration for the channel bandwidth.</w:t>
            </w:r>
          </w:p>
        </w:tc>
      </w:tr>
    </w:tbl>
    <w:p w:rsidR="00655853" w:rsidRPr="00655853" w:rsidRDefault="00655853" w:rsidP="00280B4A">
      <w:pPr>
        <w:jc w:val="center"/>
        <w:rPr>
          <w:rFonts w:ascii="Arial" w:hAnsi="Arial" w:cs="Arial"/>
          <w:b/>
        </w:rPr>
      </w:pPr>
    </w:p>
    <w:p w:rsidR="00280B4A" w:rsidRDefault="00280B4A" w:rsidP="001C1F2F">
      <w:pPr>
        <w:rPr>
          <w:rFonts w:eastAsia="PMingLiU"/>
          <w:lang w:val="en-US" w:eastAsia="zh-TW"/>
        </w:rPr>
      </w:pPr>
    </w:p>
    <w:p w:rsidR="00280B4A" w:rsidRDefault="00280B4A" w:rsidP="001C1F2F">
      <w:pPr>
        <w:rPr>
          <w:rFonts w:eastAsia="PMingLiU"/>
          <w:lang w:val="en-US" w:eastAsia="zh-TW"/>
        </w:rPr>
      </w:pPr>
    </w:p>
    <w:p w:rsidR="00280B4A" w:rsidRDefault="00280B4A" w:rsidP="001C1F2F">
      <w:pPr>
        <w:rPr>
          <w:rFonts w:eastAsia="PMingLiU"/>
          <w:lang w:val="en-US" w:eastAsia="zh-TW"/>
        </w:rPr>
      </w:pPr>
    </w:p>
    <w:p w:rsidR="00B119C1" w:rsidRPr="003B629E" w:rsidRDefault="00B119C1" w:rsidP="00B119C1">
      <w:pPr>
        <w:pStyle w:val="2"/>
        <w:numPr>
          <w:ilvl w:val="0"/>
          <w:numId w:val="0"/>
        </w:numPr>
        <w:spacing w:after="240"/>
        <w:rPr>
          <w:color w:val="FF0000"/>
          <w:lang w:eastAsia="zh-CN"/>
        </w:rPr>
      </w:pPr>
      <w:r w:rsidRPr="000309E3">
        <w:rPr>
          <w:rFonts w:eastAsia="PMingLiU" w:hint="eastAsia"/>
          <w:color w:val="FF0000"/>
          <w:lang w:eastAsia="zh-TW"/>
        </w:rPr>
        <w:t>&lt;&lt;</w:t>
      </w:r>
      <w:r w:rsidRPr="000309E3">
        <w:rPr>
          <w:rFonts w:eastAsia="PMingLiU"/>
          <w:color w:val="FF0000"/>
          <w:lang w:eastAsia="zh-TW"/>
        </w:rPr>
        <w:t>Unchanged sections omitted&gt;&gt;</w:t>
      </w:r>
    </w:p>
    <w:p w:rsidR="00922692" w:rsidRDefault="00922692" w:rsidP="00922692">
      <w:pPr>
        <w:spacing w:after="120"/>
        <w:jc w:val="center"/>
        <w:rPr>
          <w:rFonts w:ascii="Arial" w:hAnsi="Arial" w:cs="Arial"/>
          <w:b/>
          <w:i/>
          <w:lang w:eastAsia="ja-JP"/>
        </w:rPr>
      </w:pPr>
    </w:p>
    <w:p w:rsidR="00AA7870" w:rsidRPr="003B0DDC" w:rsidRDefault="00EF3AEC" w:rsidP="00EF3AEC">
      <w:pPr>
        <w:pStyle w:val="1"/>
        <w:numPr>
          <w:ilvl w:val="0"/>
          <w:numId w:val="0"/>
        </w:numPr>
        <w:rPr>
          <w:rFonts w:eastAsia="SimSun"/>
          <w:lang w:val="en-US" w:eastAsia="zh-CN"/>
        </w:rPr>
      </w:pPr>
      <w:r w:rsidRPr="003B0DDC">
        <w:rPr>
          <w:rFonts w:eastAsia="SimSun" w:hint="eastAsia"/>
          <w:lang w:val="en-US" w:eastAsia="zh-CN"/>
        </w:rPr>
        <w:t>Ref</w:t>
      </w:r>
      <w:r w:rsidR="005E6191" w:rsidRPr="003B0DDC">
        <w:rPr>
          <w:rFonts w:eastAsia="SimSun" w:hint="eastAsia"/>
          <w:lang w:val="en-US" w:eastAsia="zh-CN"/>
        </w:rPr>
        <w:t>e</w:t>
      </w:r>
      <w:r w:rsidRPr="003B0DDC">
        <w:rPr>
          <w:rFonts w:eastAsia="SimSun" w:hint="eastAsia"/>
          <w:lang w:val="en-US" w:eastAsia="zh-CN"/>
        </w:rPr>
        <w:t>rence</w:t>
      </w:r>
      <w:r w:rsidR="00E26A38">
        <w:rPr>
          <w:rFonts w:eastAsia="SimSun"/>
          <w:lang w:val="en-US" w:eastAsia="zh-CN"/>
        </w:rPr>
        <w:t>s</w:t>
      </w:r>
    </w:p>
    <w:p w:rsidR="00AA7870" w:rsidRDefault="002802BD" w:rsidP="00E26A38">
      <w:pPr>
        <w:spacing w:line="300" w:lineRule="atLeast"/>
        <w:jc w:val="both"/>
        <w:rPr>
          <w:rFonts w:ascii="Arial" w:eastAsia="SimSun" w:hAnsi="Arial" w:cs="Arial"/>
          <w:lang w:val="en-US" w:eastAsia="zh-CN"/>
        </w:rPr>
      </w:pPr>
      <w:r>
        <w:rPr>
          <w:rFonts w:ascii="Arial" w:eastAsia="SimSun" w:hAnsi="Arial" w:cs="Arial"/>
          <w:lang w:val="en-US" w:eastAsia="zh-CN"/>
        </w:rPr>
        <w:t xml:space="preserve">[1] </w:t>
      </w:r>
      <w:r w:rsidRPr="002802BD">
        <w:rPr>
          <w:rFonts w:ascii="Arial" w:eastAsia="SimSun" w:hAnsi="Arial" w:cs="Arial"/>
          <w:lang w:val="en-US" w:eastAsia="zh-CN"/>
        </w:rPr>
        <w:t>R4-151188</w:t>
      </w:r>
      <w:r>
        <w:rPr>
          <w:rFonts w:ascii="Arial" w:eastAsia="SimSun" w:hAnsi="Arial" w:cs="Arial"/>
          <w:lang w:val="en-US" w:eastAsia="zh-CN"/>
        </w:rPr>
        <w:t xml:space="preserve"> </w:t>
      </w:r>
      <w:r w:rsidRPr="002802BD">
        <w:rPr>
          <w:rFonts w:ascii="Arial" w:eastAsia="SimSun" w:hAnsi="Arial" w:cs="Arial"/>
          <w:lang w:val="en-US" w:eastAsia="zh-CN"/>
        </w:rPr>
        <w:t>Way Forward Proposals</w:t>
      </w:r>
      <w:r>
        <w:rPr>
          <w:rFonts w:ascii="Arial" w:eastAsia="SimSun" w:hAnsi="Arial" w:cs="Arial"/>
          <w:lang w:val="en-US" w:eastAsia="zh-CN"/>
        </w:rPr>
        <w:t xml:space="preserve"> </w:t>
      </w:r>
      <w:r w:rsidRPr="002802BD">
        <w:rPr>
          <w:rFonts w:ascii="Arial" w:eastAsia="SimSun" w:hAnsi="Arial" w:cs="Arial"/>
          <w:lang w:val="en-US" w:eastAsia="zh-CN"/>
        </w:rPr>
        <w:t>for</w:t>
      </w:r>
      <w:r>
        <w:rPr>
          <w:rFonts w:ascii="Arial" w:eastAsia="SimSun" w:hAnsi="Arial" w:cs="Arial"/>
          <w:lang w:val="en-US" w:eastAsia="zh-CN"/>
        </w:rPr>
        <w:t xml:space="preserve"> </w:t>
      </w:r>
      <w:r w:rsidRPr="002802BD">
        <w:rPr>
          <w:rFonts w:ascii="Arial" w:eastAsia="SimSun" w:hAnsi="Arial" w:cs="Arial"/>
          <w:lang w:val="en-US" w:eastAsia="zh-CN"/>
        </w:rPr>
        <w:t>Inter-band CA Consisting of B41</w:t>
      </w:r>
      <w:r>
        <w:rPr>
          <w:rFonts w:ascii="Arial" w:eastAsia="SimSun" w:hAnsi="Arial" w:cs="Arial"/>
          <w:lang w:val="en-US" w:eastAsia="zh-CN"/>
        </w:rPr>
        <w:t xml:space="preserve">, </w:t>
      </w:r>
      <w:r w:rsidRPr="002802BD">
        <w:rPr>
          <w:rFonts w:ascii="Arial" w:eastAsia="SimSun" w:hAnsi="Arial" w:cs="Arial"/>
          <w:lang w:eastAsia="zh-CN"/>
        </w:rPr>
        <w:t>3GPP TSG-RAN WG4 Meeting #74</w:t>
      </w:r>
      <w:r>
        <w:rPr>
          <w:rFonts w:ascii="Arial" w:eastAsia="SimSun" w:hAnsi="Arial" w:cs="Arial"/>
          <w:lang w:val="en-US" w:eastAsia="zh-CN"/>
        </w:rPr>
        <w:t>.</w:t>
      </w:r>
    </w:p>
    <w:p w:rsidR="00CD0C4B" w:rsidRDefault="008B20FD" w:rsidP="00E26A38">
      <w:pPr>
        <w:spacing w:line="300" w:lineRule="atLeast"/>
        <w:jc w:val="both"/>
        <w:rPr>
          <w:rFonts w:ascii="Arial" w:eastAsia="SimSun" w:hAnsi="Arial" w:cs="Arial"/>
          <w:lang w:val="en-US" w:eastAsia="zh-CN"/>
        </w:rPr>
      </w:pPr>
      <w:r>
        <w:rPr>
          <w:rFonts w:ascii="Arial" w:eastAsia="SimSun" w:hAnsi="Arial" w:cs="Arial"/>
          <w:lang w:val="en-US" w:eastAsia="zh-CN"/>
        </w:rPr>
        <w:t>[</w:t>
      </w:r>
      <w:r w:rsidR="0025068E">
        <w:rPr>
          <w:rFonts w:ascii="Arial" w:eastAsia="SimSun" w:hAnsi="Arial" w:cs="Arial"/>
          <w:lang w:val="en-US" w:eastAsia="zh-CN"/>
        </w:rPr>
        <w:t>2</w:t>
      </w:r>
      <w:r w:rsidR="00CD0C4B">
        <w:rPr>
          <w:rFonts w:ascii="Arial" w:eastAsia="SimSun" w:hAnsi="Arial" w:cs="Arial"/>
          <w:lang w:val="en-US" w:eastAsia="zh-CN"/>
        </w:rPr>
        <w:t>] R4-19</w:t>
      </w:r>
      <w:r w:rsidR="008B5765">
        <w:rPr>
          <w:rFonts w:ascii="Arial" w:eastAsia="SimSun" w:hAnsi="Arial" w:cs="Arial"/>
          <w:lang w:val="en-US" w:eastAsia="zh-CN"/>
        </w:rPr>
        <w:t>00865</w:t>
      </w:r>
      <w:r w:rsidR="00CD0C4B">
        <w:rPr>
          <w:rFonts w:ascii="Arial" w:eastAsia="SimSun" w:hAnsi="Arial" w:cs="Arial"/>
          <w:lang w:val="en-US" w:eastAsia="zh-CN"/>
        </w:rPr>
        <w:t xml:space="preserve"> CR for TR37.863-01-01 for DC_25A-n41A MSD due to cross band isolation</w:t>
      </w:r>
    </w:p>
    <w:p w:rsidR="008B20FD" w:rsidRDefault="00CD0C4B" w:rsidP="00E26A38">
      <w:pPr>
        <w:spacing w:line="300" w:lineRule="atLeast"/>
        <w:jc w:val="both"/>
        <w:rPr>
          <w:rFonts w:ascii="Arial" w:eastAsia="SimSun" w:hAnsi="Arial" w:cs="Arial"/>
          <w:lang w:val="en-US" w:eastAsia="zh-CN"/>
        </w:rPr>
      </w:pPr>
      <w:r>
        <w:rPr>
          <w:rFonts w:ascii="Arial" w:eastAsia="SimSun" w:hAnsi="Arial" w:cs="Arial"/>
          <w:lang w:val="en-US" w:eastAsia="zh-CN"/>
        </w:rPr>
        <w:t xml:space="preserve">[3] </w:t>
      </w:r>
      <w:r w:rsidR="008B5765">
        <w:rPr>
          <w:rFonts w:ascii="Arial" w:eastAsia="SimSun" w:hAnsi="Arial" w:cs="Arial"/>
          <w:lang w:val="en-US" w:eastAsia="zh-CN"/>
        </w:rPr>
        <w:t>R4-1900569</w:t>
      </w:r>
      <w:bookmarkStart w:id="2" w:name="_GoBack"/>
      <w:bookmarkEnd w:id="2"/>
      <w:r w:rsidR="008B20FD">
        <w:rPr>
          <w:rFonts w:ascii="Arial" w:eastAsia="SimSun" w:hAnsi="Arial" w:cs="Arial"/>
          <w:lang w:val="en-US" w:eastAsia="zh-CN"/>
        </w:rPr>
        <w:t xml:space="preserve"> CR for TS38.101-3 for DC_25A-n41A MSD due to cross band isolation</w:t>
      </w:r>
    </w:p>
    <w:sectPr w:rsidR="008B20FD" w:rsidSect="00CB0E83">
      <w:footerReference w:type="default" r:id="rId11"/>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3952" w:rsidRDefault="00A53952">
      <w:r>
        <w:separator/>
      </w:r>
    </w:p>
  </w:endnote>
  <w:endnote w:type="continuationSeparator" w:id="0">
    <w:p w:rsidR="00A53952" w:rsidRDefault="00A53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7FC" w:rsidRDefault="008157FC">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3952" w:rsidRDefault="00A53952">
      <w:r>
        <w:separator/>
      </w:r>
    </w:p>
  </w:footnote>
  <w:footnote w:type="continuationSeparator" w:id="0">
    <w:p w:rsidR="00A53952" w:rsidRDefault="00A539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4"/>
  </w:num>
  <w:num w:numId="4">
    <w:abstractNumId w:val="19"/>
  </w:num>
  <w:num w:numId="5">
    <w:abstractNumId w:val="2"/>
  </w:num>
  <w:num w:numId="6">
    <w:abstractNumId w:val="18"/>
  </w:num>
  <w:num w:numId="7">
    <w:abstractNumId w:val="9"/>
  </w:num>
  <w:num w:numId="8">
    <w:abstractNumId w:val="15"/>
  </w:num>
  <w:num w:numId="9">
    <w:abstractNumId w:val="21"/>
  </w:num>
  <w:num w:numId="10">
    <w:abstractNumId w:val="8"/>
  </w:num>
  <w:num w:numId="11">
    <w:abstractNumId w:val="6"/>
  </w:num>
  <w:num w:numId="12">
    <w:abstractNumId w:val="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7"/>
  </w:num>
  <w:num w:numId="15">
    <w:abstractNumId w:val="16"/>
  </w:num>
  <w:num w:numId="16">
    <w:abstractNumId w:val="0"/>
  </w:num>
  <w:num w:numId="17">
    <w:abstractNumId w:val="13"/>
  </w:num>
  <w:num w:numId="18">
    <w:abstractNumId w:val="10"/>
  </w:num>
  <w:num w:numId="19">
    <w:abstractNumId w:val="5"/>
  </w:num>
  <w:num w:numId="20">
    <w:abstractNumId w:val="16"/>
  </w:num>
  <w:num w:numId="21">
    <w:abstractNumId w:val="12"/>
  </w:num>
  <w:num w:numId="22">
    <w:abstractNumId w:val="7"/>
  </w:num>
  <w:num w:numId="23">
    <w:abstractNumId w:val="20"/>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72"/>
    <w:rsid w:val="00000594"/>
    <w:rsid w:val="000006F4"/>
    <w:rsid w:val="0000073E"/>
    <w:rsid w:val="00002079"/>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48E"/>
    <w:rsid w:val="00010E7C"/>
    <w:rsid w:val="000111E5"/>
    <w:rsid w:val="000113A8"/>
    <w:rsid w:val="000116BD"/>
    <w:rsid w:val="00012217"/>
    <w:rsid w:val="000122DC"/>
    <w:rsid w:val="00013051"/>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A1"/>
    <w:rsid w:val="000268ED"/>
    <w:rsid w:val="00026904"/>
    <w:rsid w:val="00026A59"/>
    <w:rsid w:val="00026F5D"/>
    <w:rsid w:val="0002723D"/>
    <w:rsid w:val="00031165"/>
    <w:rsid w:val="00031383"/>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5332"/>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D13"/>
    <w:rsid w:val="00081E25"/>
    <w:rsid w:val="00082230"/>
    <w:rsid w:val="0008266E"/>
    <w:rsid w:val="0008285B"/>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4338"/>
    <w:rsid w:val="000C440D"/>
    <w:rsid w:val="000C458A"/>
    <w:rsid w:val="000C4D56"/>
    <w:rsid w:val="000C5832"/>
    <w:rsid w:val="000C5D17"/>
    <w:rsid w:val="000C5FCB"/>
    <w:rsid w:val="000C67EF"/>
    <w:rsid w:val="000C6B58"/>
    <w:rsid w:val="000C7058"/>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5181"/>
    <w:rsid w:val="000D5308"/>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3488"/>
    <w:rsid w:val="00143759"/>
    <w:rsid w:val="00143C8B"/>
    <w:rsid w:val="00143F56"/>
    <w:rsid w:val="001446B1"/>
    <w:rsid w:val="001448B7"/>
    <w:rsid w:val="00146015"/>
    <w:rsid w:val="001460BE"/>
    <w:rsid w:val="001462C7"/>
    <w:rsid w:val="001507D4"/>
    <w:rsid w:val="00151161"/>
    <w:rsid w:val="0015196F"/>
    <w:rsid w:val="00151E6E"/>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5B2"/>
    <w:rsid w:val="00164A4A"/>
    <w:rsid w:val="00164D63"/>
    <w:rsid w:val="001657A1"/>
    <w:rsid w:val="00165CF7"/>
    <w:rsid w:val="0016674E"/>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742B"/>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4001"/>
    <w:rsid w:val="001B4333"/>
    <w:rsid w:val="001B437A"/>
    <w:rsid w:val="001B4F8C"/>
    <w:rsid w:val="001B5A5B"/>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4D3"/>
    <w:rsid w:val="002005E5"/>
    <w:rsid w:val="002006E3"/>
    <w:rsid w:val="002009F4"/>
    <w:rsid w:val="00201225"/>
    <w:rsid w:val="00201B21"/>
    <w:rsid w:val="00201FCC"/>
    <w:rsid w:val="002024BA"/>
    <w:rsid w:val="00202596"/>
    <w:rsid w:val="00203326"/>
    <w:rsid w:val="00203A2E"/>
    <w:rsid w:val="0020442C"/>
    <w:rsid w:val="00205F45"/>
    <w:rsid w:val="002071CE"/>
    <w:rsid w:val="002072F3"/>
    <w:rsid w:val="00207BFE"/>
    <w:rsid w:val="00207D80"/>
    <w:rsid w:val="00210250"/>
    <w:rsid w:val="00210AB3"/>
    <w:rsid w:val="00211125"/>
    <w:rsid w:val="002113BC"/>
    <w:rsid w:val="002118F3"/>
    <w:rsid w:val="00211927"/>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291"/>
    <w:rsid w:val="002275D2"/>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8C5"/>
    <w:rsid w:val="00275B69"/>
    <w:rsid w:val="00275B86"/>
    <w:rsid w:val="00276121"/>
    <w:rsid w:val="002764B2"/>
    <w:rsid w:val="0027699C"/>
    <w:rsid w:val="00276A44"/>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A3B"/>
    <w:rsid w:val="00332E63"/>
    <w:rsid w:val="0033353B"/>
    <w:rsid w:val="0033380C"/>
    <w:rsid w:val="003340DC"/>
    <w:rsid w:val="003343B0"/>
    <w:rsid w:val="003348A3"/>
    <w:rsid w:val="0033529C"/>
    <w:rsid w:val="003358A7"/>
    <w:rsid w:val="00335F81"/>
    <w:rsid w:val="0033686C"/>
    <w:rsid w:val="00336F85"/>
    <w:rsid w:val="0033793F"/>
    <w:rsid w:val="0034016A"/>
    <w:rsid w:val="0034026F"/>
    <w:rsid w:val="00340B11"/>
    <w:rsid w:val="00340B71"/>
    <w:rsid w:val="00340EBF"/>
    <w:rsid w:val="00341ADA"/>
    <w:rsid w:val="00341EB1"/>
    <w:rsid w:val="003435B3"/>
    <w:rsid w:val="00343B7C"/>
    <w:rsid w:val="003442B0"/>
    <w:rsid w:val="003446BA"/>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6F90"/>
    <w:rsid w:val="003579B0"/>
    <w:rsid w:val="00360772"/>
    <w:rsid w:val="0036082C"/>
    <w:rsid w:val="00360CF3"/>
    <w:rsid w:val="003610D3"/>
    <w:rsid w:val="00362D28"/>
    <w:rsid w:val="00363852"/>
    <w:rsid w:val="00363A78"/>
    <w:rsid w:val="00363F3F"/>
    <w:rsid w:val="00364D7D"/>
    <w:rsid w:val="00365570"/>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B19"/>
    <w:rsid w:val="003A24E7"/>
    <w:rsid w:val="003A26C5"/>
    <w:rsid w:val="003A3270"/>
    <w:rsid w:val="003A37E1"/>
    <w:rsid w:val="003A43FE"/>
    <w:rsid w:val="003A440F"/>
    <w:rsid w:val="003A469E"/>
    <w:rsid w:val="003A4876"/>
    <w:rsid w:val="003A48D5"/>
    <w:rsid w:val="003A5662"/>
    <w:rsid w:val="003A5B6D"/>
    <w:rsid w:val="003A609A"/>
    <w:rsid w:val="003A67A5"/>
    <w:rsid w:val="003A70EB"/>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5182"/>
    <w:rsid w:val="003B5239"/>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57EB"/>
    <w:rsid w:val="003C5C76"/>
    <w:rsid w:val="003C6879"/>
    <w:rsid w:val="003C6DC0"/>
    <w:rsid w:val="003C6E8A"/>
    <w:rsid w:val="003C7296"/>
    <w:rsid w:val="003C7437"/>
    <w:rsid w:val="003D072B"/>
    <w:rsid w:val="003D0774"/>
    <w:rsid w:val="003D1AD3"/>
    <w:rsid w:val="003D22F7"/>
    <w:rsid w:val="003D25F7"/>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10EE"/>
    <w:rsid w:val="003E1296"/>
    <w:rsid w:val="003E143D"/>
    <w:rsid w:val="003E1599"/>
    <w:rsid w:val="003E162A"/>
    <w:rsid w:val="003E16B3"/>
    <w:rsid w:val="003E203F"/>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185"/>
    <w:rsid w:val="003F555F"/>
    <w:rsid w:val="003F573C"/>
    <w:rsid w:val="003F7D8B"/>
    <w:rsid w:val="003F7F68"/>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DC"/>
    <w:rsid w:val="004061CC"/>
    <w:rsid w:val="00406346"/>
    <w:rsid w:val="004065E5"/>
    <w:rsid w:val="00406F4C"/>
    <w:rsid w:val="00410ABC"/>
    <w:rsid w:val="00410B0A"/>
    <w:rsid w:val="00412A80"/>
    <w:rsid w:val="00412C67"/>
    <w:rsid w:val="00412F25"/>
    <w:rsid w:val="004138D2"/>
    <w:rsid w:val="00413CB5"/>
    <w:rsid w:val="00413D26"/>
    <w:rsid w:val="0041458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9F6"/>
    <w:rsid w:val="00431BEF"/>
    <w:rsid w:val="00432212"/>
    <w:rsid w:val="00432A6B"/>
    <w:rsid w:val="00432B92"/>
    <w:rsid w:val="00433C53"/>
    <w:rsid w:val="00433E48"/>
    <w:rsid w:val="00434855"/>
    <w:rsid w:val="00434A40"/>
    <w:rsid w:val="00434A5E"/>
    <w:rsid w:val="00434CBE"/>
    <w:rsid w:val="004354E2"/>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914"/>
    <w:rsid w:val="00463D83"/>
    <w:rsid w:val="00463EC0"/>
    <w:rsid w:val="0046402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E71"/>
    <w:rsid w:val="0047626A"/>
    <w:rsid w:val="0047656F"/>
    <w:rsid w:val="0047774B"/>
    <w:rsid w:val="0047795F"/>
    <w:rsid w:val="0048178C"/>
    <w:rsid w:val="004819D9"/>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70F"/>
    <w:rsid w:val="004B1D2E"/>
    <w:rsid w:val="004B1EEB"/>
    <w:rsid w:val="004B2AFF"/>
    <w:rsid w:val="004B2D8E"/>
    <w:rsid w:val="004B2F3B"/>
    <w:rsid w:val="004B34BD"/>
    <w:rsid w:val="004B4833"/>
    <w:rsid w:val="004B5067"/>
    <w:rsid w:val="004B5CEE"/>
    <w:rsid w:val="004B5E9B"/>
    <w:rsid w:val="004B68BB"/>
    <w:rsid w:val="004B73EB"/>
    <w:rsid w:val="004B783F"/>
    <w:rsid w:val="004C0A9C"/>
    <w:rsid w:val="004C1003"/>
    <w:rsid w:val="004C19DF"/>
    <w:rsid w:val="004C1B00"/>
    <w:rsid w:val="004C219A"/>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6F5"/>
    <w:rsid w:val="004F04BB"/>
    <w:rsid w:val="004F101D"/>
    <w:rsid w:val="004F16E2"/>
    <w:rsid w:val="004F17F4"/>
    <w:rsid w:val="004F21EE"/>
    <w:rsid w:val="004F241E"/>
    <w:rsid w:val="004F52E1"/>
    <w:rsid w:val="004F61E8"/>
    <w:rsid w:val="004F6373"/>
    <w:rsid w:val="004F677C"/>
    <w:rsid w:val="004F6ABF"/>
    <w:rsid w:val="004F6E37"/>
    <w:rsid w:val="004F78CA"/>
    <w:rsid w:val="004F7E41"/>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CDF"/>
    <w:rsid w:val="005439F0"/>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54D"/>
    <w:rsid w:val="00584CDE"/>
    <w:rsid w:val="0058532E"/>
    <w:rsid w:val="005864FA"/>
    <w:rsid w:val="00586956"/>
    <w:rsid w:val="00586B16"/>
    <w:rsid w:val="00586B2C"/>
    <w:rsid w:val="0058730A"/>
    <w:rsid w:val="005873F2"/>
    <w:rsid w:val="00587942"/>
    <w:rsid w:val="005879CE"/>
    <w:rsid w:val="005900E0"/>
    <w:rsid w:val="00590164"/>
    <w:rsid w:val="005902F9"/>
    <w:rsid w:val="005903EC"/>
    <w:rsid w:val="00590995"/>
    <w:rsid w:val="00590BE8"/>
    <w:rsid w:val="00590EBF"/>
    <w:rsid w:val="0059124A"/>
    <w:rsid w:val="00591628"/>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590A"/>
    <w:rsid w:val="005D59BB"/>
    <w:rsid w:val="005D5E5B"/>
    <w:rsid w:val="005D6338"/>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232"/>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786"/>
    <w:rsid w:val="00633CB5"/>
    <w:rsid w:val="0063495F"/>
    <w:rsid w:val="00634B66"/>
    <w:rsid w:val="00635498"/>
    <w:rsid w:val="006358D6"/>
    <w:rsid w:val="0063650B"/>
    <w:rsid w:val="006365C0"/>
    <w:rsid w:val="006368D3"/>
    <w:rsid w:val="0063775B"/>
    <w:rsid w:val="00637A9A"/>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30A3"/>
    <w:rsid w:val="006933C9"/>
    <w:rsid w:val="0069446A"/>
    <w:rsid w:val="00694D5D"/>
    <w:rsid w:val="00694E59"/>
    <w:rsid w:val="006955A5"/>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09BC"/>
    <w:rsid w:val="006B167B"/>
    <w:rsid w:val="006B1CCC"/>
    <w:rsid w:val="006B1FBC"/>
    <w:rsid w:val="006B264B"/>
    <w:rsid w:val="006B29E3"/>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408E"/>
    <w:rsid w:val="006D436B"/>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6A2"/>
    <w:rsid w:val="006F2884"/>
    <w:rsid w:val="006F2E00"/>
    <w:rsid w:val="006F38FF"/>
    <w:rsid w:val="006F4502"/>
    <w:rsid w:val="006F4FDB"/>
    <w:rsid w:val="006F5230"/>
    <w:rsid w:val="006F5537"/>
    <w:rsid w:val="006F5576"/>
    <w:rsid w:val="006F58B7"/>
    <w:rsid w:val="006F5B09"/>
    <w:rsid w:val="006F61FC"/>
    <w:rsid w:val="006F65C9"/>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D"/>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590"/>
    <w:rsid w:val="00716909"/>
    <w:rsid w:val="00716B79"/>
    <w:rsid w:val="0072033D"/>
    <w:rsid w:val="007209EF"/>
    <w:rsid w:val="0072216B"/>
    <w:rsid w:val="00723314"/>
    <w:rsid w:val="007234C8"/>
    <w:rsid w:val="0072428F"/>
    <w:rsid w:val="007245D5"/>
    <w:rsid w:val="007246E8"/>
    <w:rsid w:val="00724826"/>
    <w:rsid w:val="00724D7B"/>
    <w:rsid w:val="007253BB"/>
    <w:rsid w:val="0072561C"/>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C4"/>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C60"/>
    <w:rsid w:val="00770E78"/>
    <w:rsid w:val="00770EE7"/>
    <w:rsid w:val="0077108D"/>
    <w:rsid w:val="00771D69"/>
    <w:rsid w:val="007726A7"/>
    <w:rsid w:val="007726F1"/>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ACB"/>
    <w:rsid w:val="007A7DE6"/>
    <w:rsid w:val="007A7EF2"/>
    <w:rsid w:val="007B028D"/>
    <w:rsid w:val="007B0B09"/>
    <w:rsid w:val="007B1987"/>
    <w:rsid w:val="007B27C2"/>
    <w:rsid w:val="007B2FBF"/>
    <w:rsid w:val="007B34A4"/>
    <w:rsid w:val="007B3C0B"/>
    <w:rsid w:val="007B3E3C"/>
    <w:rsid w:val="007B3E89"/>
    <w:rsid w:val="007B417F"/>
    <w:rsid w:val="007B4AAF"/>
    <w:rsid w:val="007B4D11"/>
    <w:rsid w:val="007B515D"/>
    <w:rsid w:val="007B692F"/>
    <w:rsid w:val="007B74A3"/>
    <w:rsid w:val="007B75FE"/>
    <w:rsid w:val="007B7756"/>
    <w:rsid w:val="007C06DB"/>
    <w:rsid w:val="007C103D"/>
    <w:rsid w:val="007C1079"/>
    <w:rsid w:val="007C14EE"/>
    <w:rsid w:val="007C1537"/>
    <w:rsid w:val="007C2D23"/>
    <w:rsid w:val="007C2FEB"/>
    <w:rsid w:val="007C3E71"/>
    <w:rsid w:val="007C5299"/>
    <w:rsid w:val="007C53D3"/>
    <w:rsid w:val="007C54EA"/>
    <w:rsid w:val="007C5652"/>
    <w:rsid w:val="007C5C32"/>
    <w:rsid w:val="007C5CF0"/>
    <w:rsid w:val="007C61DB"/>
    <w:rsid w:val="007C6201"/>
    <w:rsid w:val="007C7859"/>
    <w:rsid w:val="007C79B4"/>
    <w:rsid w:val="007C7CF6"/>
    <w:rsid w:val="007D011A"/>
    <w:rsid w:val="007D26C1"/>
    <w:rsid w:val="007D2D68"/>
    <w:rsid w:val="007D2E32"/>
    <w:rsid w:val="007D3CFF"/>
    <w:rsid w:val="007D42F7"/>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C9F"/>
    <w:rsid w:val="00811546"/>
    <w:rsid w:val="00811BDE"/>
    <w:rsid w:val="00811C6D"/>
    <w:rsid w:val="0081272A"/>
    <w:rsid w:val="00812818"/>
    <w:rsid w:val="00812BE4"/>
    <w:rsid w:val="008134ED"/>
    <w:rsid w:val="00813673"/>
    <w:rsid w:val="0081451D"/>
    <w:rsid w:val="008150FA"/>
    <w:rsid w:val="00815566"/>
    <w:rsid w:val="008157FC"/>
    <w:rsid w:val="00817033"/>
    <w:rsid w:val="0081743C"/>
    <w:rsid w:val="008175BF"/>
    <w:rsid w:val="00817678"/>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103"/>
    <w:rsid w:val="00830236"/>
    <w:rsid w:val="008304F9"/>
    <w:rsid w:val="00830F8A"/>
    <w:rsid w:val="00831007"/>
    <w:rsid w:val="0083115C"/>
    <w:rsid w:val="008314E4"/>
    <w:rsid w:val="00831A43"/>
    <w:rsid w:val="00831B39"/>
    <w:rsid w:val="00831E21"/>
    <w:rsid w:val="0083223F"/>
    <w:rsid w:val="00832360"/>
    <w:rsid w:val="00832BDE"/>
    <w:rsid w:val="00832ED2"/>
    <w:rsid w:val="008336CC"/>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475"/>
    <w:rsid w:val="00857A1F"/>
    <w:rsid w:val="00857ABD"/>
    <w:rsid w:val="00857E67"/>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AF5"/>
    <w:rsid w:val="008B5110"/>
    <w:rsid w:val="008B529D"/>
    <w:rsid w:val="008B5765"/>
    <w:rsid w:val="008B5F51"/>
    <w:rsid w:val="008B60FA"/>
    <w:rsid w:val="008B6822"/>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7CC9"/>
    <w:rsid w:val="008D0A2C"/>
    <w:rsid w:val="008D0F24"/>
    <w:rsid w:val="008D169B"/>
    <w:rsid w:val="008D29C0"/>
    <w:rsid w:val="008D436F"/>
    <w:rsid w:val="008D44D8"/>
    <w:rsid w:val="008D4FDA"/>
    <w:rsid w:val="008D5C73"/>
    <w:rsid w:val="008D65E4"/>
    <w:rsid w:val="008D7410"/>
    <w:rsid w:val="008D745A"/>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5129"/>
    <w:rsid w:val="0091598F"/>
    <w:rsid w:val="00915D60"/>
    <w:rsid w:val="00915F00"/>
    <w:rsid w:val="00915F49"/>
    <w:rsid w:val="00916ED9"/>
    <w:rsid w:val="0091764F"/>
    <w:rsid w:val="00920014"/>
    <w:rsid w:val="0092144F"/>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D2F"/>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B50"/>
    <w:rsid w:val="009851E4"/>
    <w:rsid w:val="00985FD1"/>
    <w:rsid w:val="00985FFE"/>
    <w:rsid w:val="009860A7"/>
    <w:rsid w:val="009865DF"/>
    <w:rsid w:val="009869F0"/>
    <w:rsid w:val="00986C52"/>
    <w:rsid w:val="0098704F"/>
    <w:rsid w:val="00987DF6"/>
    <w:rsid w:val="0099056B"/>
    <w:rsid w:val="009906EC"/>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D22"/>
    <w:rsid w:val="009C77EC"/>
    <w:rsid w:val="009C7A92"/>
    <w:rsid w:val="009C7DA8"/>
    <w:rsid w:val="009D0598"/>
    <w:rsid w:val="009D05FC"/>
    <w:rsid w:val="009D0C73"/>
    <w:rsid w:val="009D0D4E"/>
    <w:rsid w:val="009D118A"/>
    <w:rsid w:val="009D130E"/>
    <w:rsid w:val="009D175C"/>
    <w:rsid w:val="009D184B"/>
    <w:rsid w:val="009D2425"/>
    <w:rsid w:val="009D2961"/>
    <w:rsid w:val="009D2B91"/>
    <w:rsid w:val="009D35BD"/>
    <w:rsid w:val="009D35EC"/>
    <w:rsid w:val="009D3A23"/>
    <w:rsid w:val="009D419F"/>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5F9"/>
    <w:rsid w:val="00A5274C"/>
    <w:rsid w:val="00A52C30"/>
    <w:rsid w:val="00A53952"/>
    <w:rsid w:val="00A53970"/>
    <w:rsid w:val="00A53A07"/>
    <w:rsid w:val="00A554D0"/>
    <w:rsid w:val="00A55839"/>
    <w:rsid w:val="00A5613C"/>
    <w:rsid w:val="00A56490"/>
    <w:rsid w:val="00A56BD3"/>
    <w:rsid w:val="00A5724C"/>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7FA"/>
    <w:rsid w:val="00A70ED1"/>
    <w:rsid w:val="00A71592"/>
    <w:rsid w:val="00A717CE"/>
    <w:rsid w:val="00A7191C"/>
    <w:rsid w:val="00A71AFF"/>
    <w:rsid w:val="00A71D6C"/>
    <w:rsid w:val="00A7213C"/>
    <w:rsid w:val="00A724D4"/>
    <w:rsid w:val="00A72688"/>
    <w:rsid w:val="00A72736"/>
    <w:rsid w:val="00A729EE"/>
    <w:rsid w:val="00A72D75"/>
    <w:rsid w:val="00A7300B"/>
    <w:rsid w:val="00A735CD"/>
    <w:rsid w:val="00A73BD8"/>
    <w:rsid w:val="00A747D9"/>
    <w:rsid w:val="00A75AF6"/>
    <w:rsid w:val="00A7682D"/>
    <w:rsid w:val="00A76EE2"/>
    <w:rsid w:val="00A76FC4"/>
    <w:rsid w:val="00A7734D"/>
    <w:rsid w:val="00A779D4"/>
    <w:rsid w:val="00A77C0A"/>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0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19C2"/>
    <w:rsid w:val="00AD1D7A"/>
    <w:rsid w:val="00AD2B43"/>
    <w:rsid w:val="00AD2E43"/>
    <w:rsid w:val="00AD2FE8"/>
    <w:rsid w:val="00AD3597"/>
    <w:rsid w:val="00AD3782"/>
    <w:rsid w:val="00AD3819"/>
    <w:rsid w:val="00AD39D7"/>
    <w:rsid w:val="00AD57DD"/>
    <w:rsid w:val="00AD6249"/>
    <w:rsid w:val="00AD6743"/>
    <w:rsid w:val="00AD6795"/>
    <w:rsid w:val="00AD75A7"/>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7FEB"/>
    <w:rsid w:val="00B006E0"/>
    <w:rsid w:val="00B01301"/>
    <w:rsid w:val="00B0142B"/>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73B"/>
    <w:rsid w:val="00B10A3C"/>
    <w:rsid w:val="00B10B65"/>
    <w:rsid w:val="00B117F0"/>
    <w:rsid w:val="00B119C1"/>
    <w:rsid w:val="00B1309E"/>
    <w:rsid w:val="00B1596D"/>
    <w:rsid w:val="00B15E1D"/>
    <w:rsid w:val="00B1640F"/>
    <w:rsid w:val="00B167D7"/>
    <w:rsid w:val="00B169B1"/>
    <w:rsid w:val="00B16AF2"/>
    <w:rsid w:val="00B16EEF"/>
    <w:rsid w:val="00B1716A"/>
    <w:rsid w:val="00B17AF0"/>
    <w:rsid w:val="00B17D5B"/>
    <w:rsid w:val="00B17DFB"/>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51BF"/>
    <w:rsid w:val="00B35B2B"/>
    <w:rsid w:val="00B36ABA"/>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FE"/>
    <w:rsid w:val="00B54490"/>
    <w:rsid w:val="00B55195"/>
    <w:rsid w:val="00B55383"/>
    <w:rsid w:val="00B553BD"/>
    <w:rsid w:val="00B55D02"/>
    <w:rsid w:val="00B55D47"/>
    <w:rsid w:val="00B5788D"/>
    <w:rsid w:val="00B579EF"/>
    <w:rsid w:val="00B60013"/>
    <w:rsid w:val="00B6005B"/>
    <w:rsid w:val="00B60654"/>
    <w:rsid w:val="00B60A05"/>
    <w:rsid w:val="00B60BB8"/>
    <w:rsid w:val="00B60BD4"/>
    <w:rsid w:val="00B6278F"/>
    <w:rsid w:val="00B6280C"/>
    <w:rsid w:val="00B62B5B"/>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2D1"/>
    <w:rsid w:val="00B74E7B"/>
    <w:rsid w:val="00B7516D"/>
    <w:rsid w:val="00B7527A"/>
    <w:rsid w:val="00B75924"/>
    <w:rsid w:val="00B7592F"/>
    <w:rsid w:val="00B76E98"/>
    <w:rsid w:val="00B777FC"/>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70"/>
    <w:rsid w:val="00BD7480"/>
    <w:rsid w:val="00BD7495"/>
    <w:rsid w:val="00BE00FA"/>
    <w:rsid w:val="00BE04C7"/>
    <w:rsid w:val="00BE0779"/>
    <w:rsid w:val="00BE0B94"/>
    <w:rsid w:val="00BE0BF5"/>
    <w:rsid w:val="00BE1AFD"/>
    <w:rsid w:val="00BE20EF"/>
    <w:rsid w:val="00BE277C"/>
    <w:rsid w:val="00BE3778"/>
    <w:rsid w:val="00BE38EA"/>
    <w:rsid w:val="00BE476F"/>
    <w:rsid w:val="00BE56DC"/>
    <w:rsid w:val="00BE6A2D"/>
    <w:rsid w:val="00BE6F51"/>
    <w:rsid w:val="00BE70CC"/>
    <w:rsid w:val="00BE7375"/>
    <w:rsid w:val="00BE73AA"/>
    <w:rsid w:val="00BE76F4"/>
    <w:rsid w:val="00BE7E5A"/>
    <w:rsid w:val="00BE7F5C"/>
    <w:rsid w:val="00BF00E6"/>
    <w:rsid w:val="00BF0DCC"/>
    <w:rsid w:val="00BF18C7"/>
    <w:rsid w:val="00BF21EA"/>
    <w:rsid w:val="00BF2483"/>
    <w:rsid w:val="00BF3052"/>
    <w:rsid w:val="00BF371A"/>
    <w:rsid w:val="00BF3867"/>
    <w:rsid w:val="00BF3896"/>
    <w:rsid w:val="00BF3DD1"/>
    <w:rsid w:val="00BF4117"/>
    <w:rsid w:val="00BF6425"/>
    <w:rsid w:val="00BF6840"/>
    <w:rsid w:val="00BF6B8A"/>
    <w:rsid w:val="00BF7D81"/>
    <w:rsid w:val="00BF7FE9"/>
    <w:rsid w:val="00C0008A"/>
    <w:rsid w:val="00C0165F"/>
    <w:rsid w:val="00C02611"/>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B9C"/>
    <w:rsid w:val="00C151E8"/>
    <w:rsid w:val="00C17643"/>
    <w:rsid w:val="00C179A3"/>
    <w:rsid w:val="00C17B7F"/>
    <w:rsid w:val="00C204A9"/>
    <w:rsid w:val="00C2070F"/>
    <w:rsid w:val="00C2080B"/>
    <w:rsid w:val="00C20901"/>
    <w:rsid w:val="00C209C0"/>
    <w:rsid w:val="00C21348"/>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E0C"/>
    <w:rsid w:val="00C67D98"/>
    <w:rsid w:val="00C70619"/>
    <w:rsid w:val="00C70B23"/>
    <w:rsid w:val="00C70FAD"/>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502F"/>
    <w:rsid w:val="00C85254"/>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DB7"/>
    <w:rsid w:val="00CA5F1E"/>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41B1"/>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6C"/>
    <w:rsid w:val="00CC693F"/>
    <w:rsid w:val="00CC6E0B"/>
    <w:rsid w:val="00CC70E7"/>
    <w:rsid w:val="00CC7EF1"/>
    <w:rsid w:val="00CD036C"/>
    <w:rsid w:val="00CD0C4B"/>
    <w:rsid w:val="00CD117B"/>
    <w:rsid w:val="00CD11E1"/>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5F0"/>
    <w:rsid w:val="00CE07E9"/>
    <w:rsid w:val="00CE09FD"/>
    <w:rsid w:val="00CE0A06"/>
    <w:rsid w:val="00CE0FDE"/>
    <w:rsid w:val="00CE1B85"/>
    <w:rsid w:val="00CE23CA"/>
    <w:rsid w:val="00CE2ABD"/>
    <w:rsid w:val="00CE2F9A"/>
    <w:rsid w:val="00CE3F1A"/>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CEE"/>
    <w:rsid w:val="00D22231"/>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4F5D"/>
    <w:rsid w:val="00D85402"/>
    <w:rsid w:val="00D8587E"/>
    <w:rsid w:val="00D85A45"/>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6D6"/>
    <w:rsid w:val="00DA5A6D"/>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24A"/>
    <w:rsid w:val="00DB5500"/>
    <w:rsid w:val="00DB5B58"/>
    <w:rsid w:val="00DB5D81"/>
    <w:rsid w:val="00DB64D6"/>
    <w:rsid w:val="00DB6882"/>
    <w:rsid w:val="00DB6AFD"/>
    <w:rsid w:val="00DB6F9E"/>
    <w:rsid w:val="00DB7162"/>
    <w:rsid w:val="00DB7188"/>
    <w:rsid w:val="00DB77F6"/>
    <w:rsid w:val="00DC0624"/>
    <w:rsid w:val="00DC0799"/>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1A21"/>
    <w:rsid w:val="00E12243"/>
    <w:rsid w:val="00E1246D"/>
    <w:rsid w:val="00E128A8"/>
    <w:rsid w:val="00E13657"/>
    <w:rsid w:val="00E147B3"/>
    <w:rsid w:val="00E14BE8"/>
    <w:rsid w:val="00E15EFC"/>
    <w:rsid w:val="00E162F5"/>
    <w:rsid w:val="00E165AB"/>
    <w:rsid w:val="00E17333"/>
    <w:rsid w:val="00E176A4"/>
    <w:rsid w:val="00E17A5D"/>
    <w:rsid w:val="00E17EAD"/>
    <w:rsid w:val="00E17F3C"/>
    <w:rsid w:val="00E211CF"/>
    <w:rsid w:val="00E228AA"/>
    <w:rsid w:val="00E22AC6"/>
    <w:rsid w:val="00E22D0A"/>
    <w:rsid w:val="00E2329A"/>
    <w:rsid w:val="00E23C3E"/>
    <w:rsid w:val="00E24916"/>
    <w:rsid w:val="00E25A5D"/>
    <w:rsid w:val="00E26959"/>
    <w:rsid w:val="00E26960"/>
    <w:rsid w:val="00E26A38"/>
    <w:rsid w:val="00E26C2E"/>
    <w:rsid w:val="00E2720B"/>
    <w:rsid w:val="00E2780F"/>
    <w:rsid w:val="00E27F9B"/>
    <w:rsid w:val="00E300C2"/>
    <w:rsid w:val="00E30342"/>
    <w:rsid w:val="00E31F0F"/>
    <w:rsid w:val="00E31F45"/>
    <w:rsid w:val="00E32B29"/>
    <w:rsid w:val="00E33939"/>
    <w:rsid w:val="00E33ABD"/>
    <w:rsid w:val="00E3482C"/>
    <w:rsid w:val="00E34A05"/>
    <w:rsid w:val="00E360E7"/>
    <w:rsid w:val="00E36478"/>
    <w:rsid w:val="00E36908"/>
    <w:rsid w:val="00E402A1"/>
    <w:rsid w:val="00E40AA3"/>
    <w:rsid w:val="00E42B33"/>
    <w:rsid w:val="00E42C21"/>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B62"/>
    <w:rsid w:val="00E57539"/>
    <w:rsid w:val="00E57BC5"/>
    <w:rsid w:val="00E608C2"/>
    <w:rsid w:val="00E6193B"/>
    <w:rsid w:val="00E61EDA"/>
    <w:rsid w:val="00E62C5C"/>
    <w:rsid w:val="00E62C7E"/>
    <w:rsid w:val="00E62DA6"/>
    <w:rsid w:val="00E63065"/>
    <w:rsid w:val="00E638F1"/>
    <w:rsid w:val="00E63B3F"/>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CB0"/>
    <w:rsid w:val="00E94169"/>
    <w:rsid w:val="00E94628"/>
    <w:rsid w:val="00E95127"/>
    <w:rsid w:val="00E95202"/>
    <w:rsid w:val="00E95305"/>
    <w:rsid w:val="00E958AA"/>
    <w:rsid w:val="00E95C8C"/>
    <w:rsid w:val="00E9744E"/>
    <w:rsid w:val="00E97B01"/>
    <w:rsid w:val="00EA0EED"/>
    <w:rsid w:val="00EA18D2"/>
    <w:rsid w:val="00EA2270"/>
    <w:rsid w:val="00EA2520"/>
    <w:rsid w:val="00EA286D"/>
    <w:rsid w:val="00EA2E2C"/>
    <w:rsid w:val="00EA31C2"/>
    <w:rsid w:val="00EA36F6"/>
    <w:rsid w:val="00EA38D3"/>
    <w:rsid w:val="00EA3F91"/>
    <w:rsid w:val="00EA4125"/>
    <w:rsid w:val="00EA43C7"/>
    <w:rsid w:val="00EA440E"/>
    <w:rsid w:val="00EA4C8D"/>
    <w:rsid w:val="00EA5748"/>
    <w:rsid w:val="00EA5CF6"/>
    <w:rsid w:val="00EA73FD"/>
    <w:rsid w:val="00EA7CCB"/>
    <w:rsid w:val="00EB074F"/>
    <w:rsid w:val="00EB0F30"/>
    <w:rsid w:val="00EB1BDB"/>
    <w:rsid w:val="00EB2706"/>
    <w:rsid w:val="00EB3663"/>
    <w:rsid w:val="00EB512D"/>
    <w:rsid w:val="00EB58C4"/>
    <w:rsid w:val="00EB58C7"/>
    <w:rsid w:val="00EB621B"/>
    <w:rsid w:val="00EB643B"/>
    <w:rsid w:val="00EB6EA5"/>
    <w:rsid w:val="00EB73DA"/>
    <w:rsid w:val="00EB7538"/>
    <w:rsid w:val="00EC07E1"/>
    <w:rsid w:val="00EC1AAF"/>
    <w:rsid w:val="00EC21BB"/>
    <w:rsid w:val="00EC28D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4156"/>
    <w:rsid w:val="00F34921"/>
    <w:rsid w:val="00F34B44"/>
    <w:rsid w:val="00F360C1"/>
    <w:rsid w:val="00F363C3"/>
    <w:rsid w:val="00F363F3"/>
    <w:rsid w:val="00F36769"/>
    <w:rsid w:val="00F36CB5"/>
    <w:rsid w:val="00F36EA7"/>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606F"/>
    <w:rsid w:val="00F56E8B"/>
    <w:rsid w:val="00F60279"/>
    <w:rsid w:val="00F61EC6"/>
    <w:rsid w:val="00F62579"/>
    <w:rsid w:val="00F62C68"/>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D7E"/>
    <w:rsid w:val="00FD2727"/>
    <w:rsid w:val="00FD28F6"/>
    <w:rsid w:val="00FD30B3"/>
    <w:rsid w:val="00FD39CE"/>
    <w:rsid w:val="00FD3DBE"/>
    <w:rsid w:val="00FD3E99"/>
    <w:rsid w:val="00FD418C"/>
    <w:rsid w:val="00FD4DAC"/>
    <w:rsid w:val="00FD56C1"/>
    <w:rsid w:val="00FD5731"/>
    <w:rsid w:val="00FD63E8"/>
    <w:rsid w:val="00FD63F9"/>
    <w:rsid w:val="00FD65C6"/>
    <w:rsid w:val="00FD69E7"/>
    <w:rsid w:val="00FD760B"/>
    <w:rsid w:val="00FE12DA"/>
    <w:rsid w:val="00FE175F"/>
    <w:rsid w:val="00FE21E1"/>
    <w:rsid w:val="00FE22EE"/>
    <w:rsid w:val="00FE25A2"/>
    <w:rsid w:val="00FE3B7A"/>
    <w:rsid w:val="00FE3F17"/>
    <w:rsid w:val="00FE422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CA9EE-B4BF-41DA-95CA-17420F824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8257</TotalTime>
  <Pages>4</Pages>
  <Words>788</Words>
  <Characters>4497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5275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28</cp:revision>
  <cp:lastPrinted>2010-01-07T02:23:00Z</cp:lastPrinted>
  <dcterms:created xsi:type="dcterms:W3CDTF">2019-02-01T05:42:00Z</dcterms:created>
  <dcterms:modified xsi:type="dcterms:W3CDTF">2019-02-15T12:37:00Z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